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8F25B" w14:textId="77777777" w:rsidR="00312DBC" w:rsidRPr="0061061C" w:rsidRDefault="00312DBC" w:rsidP="00AF0F91">
      <w:pPr>
        <w:spacing w:after="1" w:line="256" w:lineRule="auto"/>
        <w:rPr>
          <w:rFonts w:ascii="Arial" w:hAnsi="Arial" w:cs="Arial"/>
          <w:b/>
          <w:u w:val="single"/>
        </w:rPr>
      </w:pPr>
      <w:bookmarkStart w:id="0" w:name="_Hlk168027707"/>
    </w:p>
    <w:p w14:paraId="78D8D16C" w14:textId="65069A14" w:rsidR="00312DBC" w:rsidRPr="0061061C" w:rsidRDefault="00F61613" w:rsidP="00F61613">
      <w:pPr>
        <w:spacing w:after="1" w:line="256" w:lineRule="auto"/>
        <w:jc w:val="center"/>
        <w:rPr>
          <w:rFonts w:ascii="Arial" w:hAnsi="Arial" w:cs="Arial"/>
          <w:b/>
          <w:u w:val="single"/>
        </w:rPr>
      </w:pPr>
      <w:r w:rsidRPr="0061061C">
        <w:rPr>
          <w:rFonts w:ascii="Arial" w:hAnsi="Arial" w:cs="Arial"/>
          <w:noProof/>
        </w:rPr>
        <w:drawing>
          <wp:inline distT="0" distB="0" distL="0" distR="0" wp14:anchorId="4951CB41" wp14:editId="69EBBAD7">
            <wp:extent cx="4736370" cy="61722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637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DF2ED" w14:textId="74489E3B" w:rsidR="00312DBC" w:rsidRPr="0061061C" w:rsidRDefault="00312DBC">
      <w:pPr>
        <w:spacing w:after="0" w:line="240" w:lineRule="auto"/>
        <w:rPr>
          <w:rFonts w:ascii="Arial" w:hAnsi="Arial" w:cs="Arial"/>
          <w:b/>
          <w:u w:val="single"/>
        </w:rPr>
      </w:pPr>
    </w:p>
    <w:p w14:paraId="16A21E8A" w14:textId="77777777" w:rsidR="00F1472C" w:rsidRPr="0061061C" w:rsidRDefault="00F1472C" w:rsidP="00AF0F91">
      <w:pPr>
        <w:spacing w:after="1" w:line="256" w:lineRule="auto"/>
        <w:rPr>
          <w:rFonts w:ascii="Arial" w:hAnsi="Arial" w:cs="Arial"/>
          <w:b/>
          <w:u w:val="single"/>
        </w:rPr>
        <w:sectPr w:rsidR="00F1472C" w:rsidRPr="0061061C" w:rsidSect="00A03B59">
          <w:headerReference w:type="default" r:id="rId11"/>
          <w:footerReference w:type="even" r:id="rId12"/>
          <w:footerReference w:type="default" r:id="rId13"/>
          <w:pgSz w:w="11900" w:h="16840"/>
          <w:pgMar w:top="1440" w:right="1440" w:bottom="1440" w:left="1440" w:header="708" w:footer="708" w:gutter="0"/>
          <w:cols w:space="708"/>
          <w:docGrid w:linePitch="360"/>
        </w:sectPr>
      </w:pPr>
    </w:p>
    <w:p w14:paraId="4230A8CD" w14:textId="11020C64" w:rsidR="005831F1" w:rsidRPr="0061061C" w:rsidRDefault="00AF0F91" w:rsidP="00AF0F91">
      <w:pPr>
        <w:spacing w:after="1" w:line="256" w:lineRule="auto"/>
        <w:rPr>
          <w:rFonts w:ascii="Arial" w:hAnsi="Arial" w:cs="Arial"/>
          <w:b/>
          <w:u w:val="single"/>
        </w:rPr>
      </w:pPr>
      <w:r w:rsidRPr="0061061C">
        <w:rPr>
          <w:rFonts w:ascii="Arial" w:hAnsi="Arial" w:cs="Arial"/>
          <w:b/>
          <w:u w:val="single"/>
        </w:rPr>
        <w:lastRenderedPageBreak/>
        <w:t xml:space="preserve">Section 1.  </w:t>
      </w:r>
      <w:r w:rsidR="005831F1" w:rsidRPr="0061061C">
        <w:rPr>
          <w:rFonts w:ascii="Arial" w:hAnsi="Arial" w:cs="Arial"/>
          <w:b/>
          <w:u w:val="single"/>
        </w:rPr>
        <w:t>Lesson Specification</w:t>
      </w:r>
    </w:p>
    <w:p w14:paraId="0E3B321E" w14:textId="092B6A2E" w:rsidR="005831F1" w:rsidRPr="0061061C" w:rsidRDefault="005831F1" w:rsidP="00C263B0">
      <w:pPr>
        <w:spacing w:after="1" w:line="256" w:lineRule="auto"/>
        <w:rPr>
          <w:rFonts w:ascii="Arial" w:hAnsi="Arial" w:cs="Arial"/>
        </w:rPr>
      </w:pPr>
    </w:p>
    <w:p w14:paraId="0E215C62" w14:textId="7E4ECF06" w:rsidR="00AF0F91" w:rsidRPr="0061061C" w:rsidRDefault="00AF0F91" w:rsidP="00C263B0">
      <w:pPr>
        <w:spacing w:after="1" w:line="256" w:lineRule="auto"/>
        <w:rPr>
          <w:rFonts w:ascii="Arial" w:hAnsi="Arial" w:cs="Arial"/>
          <w:b/>
          <w:bCs/>
        </w:rPr>
      </w:pPr>
      <w:r w:rsidRPr="0061061C">
        <w:rPr>
          <w:rFonts w:ascii="Arial" w:hAnsi="Arial" w:cs="Arial"/>
          <w:b/>
          <w:bCs/>
        </w:rPr>
        <w:t>Course Details:</w:t>
      </w:r>
    </w:p>
    <w:p w14:paraId="30691244" w14:textId="77777777" w:rsidR="00AF0F91" w:rsidRPr="0061061C" w:rsidRDefault="00AF0F91" w:rsidP="00C263B0">
      <w:pPr>
        <w:spacing w:after="1" w:line="256" w:lineRule="auto"/>
        <w:rPr>
          <w:rFonts w:ascii="Arial" w:hAnsi="Arial" w:cs="Arial"/>
          <w:b/>
          <w:bCs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03DF" w:rsidRPr="0061061C" w14:paraId="5BD8CBFB" w14:textId="77777777" w:rsidTr="76A6C202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4DC19432" w14:textId="3887B0D1" w:rsidR="005803DF" w:rsidRPr="0061061C" w:rsidRDefault="005803DF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>Course Title</w:t>
            </w:r>
            <w:r w:rsidR="000D20E3" w:rsidRPr="006106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7A0686E3" w14:textId="0D389D91" w:rsidR="578CB5A1" w:rsidRDefault="578CB5A1" w:rsidP="76A6C202">
            <w:pPr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76A6C202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Weapons and Ammunition Management in UN Peace Operations</w:t>
            </w:r>
          </w:p>
          <w:p w14:paraId="165F29F1" w14:textId="6DEBFFD8" w:rsidR="00AF1622" w:rsidRPr="0061061C" w:rsidRDefault="00AF1622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1061C">
              <w:rPr>
                <w:rFonts w:ascii="Arial" w:hAnsi="Arial" w:cs="Arial"/>
                <w:bCs/>
                <w:sz w:val="20"/>
                <w:szCs w:val="20"/>
              </w:rPr>
              <w:t>In-person training</w:t>
            </w:r>
          </w:p>
        </w:tc>
      </w:tr>
      <w:tr w:rsidR="00F46E89" w:rsidRPr="0061061C" w14:paraId="11D31BA2" w14:textId="77777777" w:rsidTr="76A6C202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0DDA9AA0" w14:textId="1DC71855" w:rsidR="00F46E89" w:rsidRPr="0061061C" w:rsidRDefault="00F46E89" w:rsidP="00AC05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>Course Objective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166A9497" w14:textId="198F8717" w:rsidR="00F46E89" w:rsidRPr="0061061C" w:rsidRDefault="00AF1622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1061C">
              <w:rPr>
                <w:rFonts w:ascii="Arial" w:hAnsi="Arial" w:cs="Arial"/>
                <w:bCs/>
                <w:sz w:val="20"/>
                <w:szCs w:val="20"/>
              </w:rPr>
              <w:t>2. T/PCCs engaged in safe and secure management of ammunition on UN peacekeeping operations.</w:t>
            </w:r>
          </w:p>
        </w:tc>
      </w:tr>
      <w:tr w:rsidR="005803DF" w:rsidRPr="0061061C" w14:paraId="11BB0D27" w14:textId="77777777" w:rsidTr="76A6C202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27163653" w14:textId="69FD2F43" w:rsidR="005803DF" w:rsidRPr="0061061C" w:rsidRDefault="00556459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 w:rsidR="005803DF" w:rsidRPr="0061061C">
              <w:rPr>
                <w:rFonts w:ascii="Arial" w:hAnsi="Arial" w:cs="Arial"/>
                <w:b/>
                <w:sz w:val="20"/>
                <w:szCs w:val="20"/>
              </w:rPr>
              <w:t xml:space="preserve"> Objective(s)</w:t>
            </w:r>
            <w:r w:rsidR="000D20E3" w:rsidRPr="006106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7D56A142" w14:textId="77777777" w:rsidR="000E4B25" w:rsidRPr="0061061C" w:rsidRDefault="000E4B25" w:rsidP="000E4B2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1061C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2.1 Explain UN policies and guidelines on ammunition management.</w:t>
            </w:r>
            <w:r w:rsidRPr="0061061C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7F754CDF" w14:textId="77777777" w:rsidR="000E4B25" w:rsidRPr="0061061C" w:rsidRDefault="000E4B25" w:rsidP="000E4B2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1061C"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 w:rsidRPr="0061061C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.2 Apply UN policies and guidelines on Ammunition Management.</w:t>
            </w:r>
            <w:r w:rsidRPr="0061061C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5212F66E" w14:textId="77777777" w:rsidR="000E4B25" w:rsidRPr="0061061C" w:rsidRDefault="000E4B25" w:rsidP="000E4B2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1061C"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 w:rsidRPr="0061061C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.3 Apply UN policies on secure weapon </w:t>
            </w:r>
            <w:proofErr w:type="gramStart"/>
            <w:r w:rsidRPr="0061061C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storage</w:t>
            </w:r>
            <w:proofErr w:type="gramEnd"/>
            <w:r w:rsidRPr="0061061C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3EFE5039" w14:textId="77777777" w:rsidR="005803DF" w:rsidRPr="0061061C" w:rsidRDefault="000E4B25" w:rsidP="000E4B2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</w:pPr>
            <w:r w:rsidRPr="0061061C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2.4 Compile explosive safety cases to qualify ammunition storage </w:t>
            </w:r>
            <w:proofErr w:type="gramStart"/>
            <w:r w:rsidRPr="0061061C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licenses</w:t>
            </w:r>
            <w:proofErr w:type="gramEnd"/>
            <w:r w:rsidRPr="0061061C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A2ED556" w14:textId="2C972F4C" w:rsidR="000E4B25" w:rsidRPr="0061061C" w:rsidRDefault="000E4B25" w:rsidP="000E4B2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268B79" w14:textId="4D28197A" w:rsidR="005803DF" w:rsidRPr="0061061C" w:rsidRDefault="005803DF">
      <w:pPr>
        <w:rPr>
          <w:rFonts w:ascii="Arial" w:hAnsi="Arial" w:cs="Arial"/>
          <w:b/>
        </w:rPr>
      </w:pPr>
    </w:p>
    <w:p w14:paraId="16663045" w14:textId="6187FA3B" w:rsidR="00C263B0" w:rsidRPr="0061061C" w:rsidRDefault="00C263B0">
      <w:pPr>
        <w:rPr>
          <w:rFonts w:ascii="Arial" w:hAnsi="Arial" w:cs="Arial"/>
          <w:b/>
        </w:rPr>
      </w:pPr>
      <w:r w:rsidRPr="0061061C">
        <w:rPr>
          <w:rFonts w:ascii="Arial" w:hAnsi="Arial" w:cs="Arial"/>
          <w:b/>
        </w:rPr>
        <w:t>Lesson Details</w:t>
      </w:r>
      <w:r w:rsidR="00AF0F91" w:rsidRPr="0061061C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0D20E3" w:rsidRPr="0061061C" w14:paraId="74D6E2AA" w14:textId="77777777" w:rsidTr="03F177A4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7C19D52" w14:textId="7218C5E2" w:rsidR="000D20E3" w:rsidRPr="0061061C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 xml:space="preserve">Lesson </w:t>
            </w:r>
            <w:r w:rsidR="00347D5D" w:rsidRPr="0061061C">
              <w:rPr>
                <w:rFonts w:ascii="Arial" w:hAnsi="Arial" w:cs="Arial"/>
                <w:b/>
                <w:sz w:val="20"/>
                <w:szCs w:val="20"/>
              </w:rPr>
              <w:t xml:space="preserve">Number and </w:t>
            </w:r>
            <w:r w:rsidRPr="0061061C">
              <w:rPr>
                <w:rFonts w:ascii="Arial" w:hAnsi="Arial" w:cs="Arial"/>
                <w:b/>
                <w:sz w:val="20"/>
                <w:szCs w:val="20"/>
              </w:rPr>
              <w:t>Title: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49BD0E35" w14:textId="1BCDADA1" w:rsidR="000D20E3" w:rsidRPr="0061061C" w:rsidRDefault="00151CE1" w:rsidP="03F177A4">
            <w:pPr>
              <w:rPr>
                <w:rFonts w:ascii="Arial" w:hAnsi="Arial" w:cs="Arial"/>
                <w:sz w:val="20"/>
                <w:szCs w:val="20"/>
              </w:rPr>
            </w:pPr>
            <w:r w:rsidRPr="03F177A4">
              <w:rPr>
                <w:rFonts w:ascii="Arial" w:hAnsi="Arial" w:cs="Arial"/>
                <w:sz w:val="20"/>
                <w:szCs w:val="20"/>
              </w:rPr>
              <w:t>L</w:t>
            </w:r>
            <w:r w:rsidR="00936002" w:rsidRPr="03F177A4">
              <w:rPr>
                <w:rFonts w:ascii="Arial" w:hAnsi="Arial" w:cs="Arial"/>
                <w:sz w:val="20"/>
                <w:szCs w:val="20"/>
              </w:rPr>
              <w:t>1</w:t>
            </w:r>
            <w:r w:rsidR="2BBECFF8" w:rsidRPr="03F177A4">
              <w:rPr>
                <w:rFonts w:ascii="Arial" w:hAnsi="Arial" w:cs="Arial"/>
                <w:sz w:val="20"/>
                <w:szCs w:val="20"/>
              </w:rPr>
              <w:t>5</w:t>
            </w:r>
            <w:r w:rsidRPr="03F177A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00645" w:rsidRPr="03F177A4">
              <w:rPr>
                <w:rFonts w:ascii="Arial" w:hAnsi="Arial" w:cs="Arial"/>
                <w:sz w:val="20"/>
                <w:szCs w:val="20"/>
              </w:rPr>
              <w:t>Secure Weapon Storage</w:t>
            </w:r>
          </w:p>
        </w:tc>
      </w:tr>
      <w:tr w:rsidR="000D20E3" w:rsidRPr="0061061C" w14:paraId="1A57560A" w14:textId="77777777" w:rsidTr="03F177A4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60CDAFCD" w14:textId="2E44A8AF" w:rsidR="000D20E3" w:rsidRPr="0061061C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>Type of Lesson</w:t>
            </w:r>
            <w:r w:rsidR="00052C4D" w:rsidRPr="0061061C">
              <w:rPr>
                <w:rFonts w:ascii="Arial" w:hAnsi="Arial" w:cs="Arial"/>
                <w:b/>
                <w:sz w:val="20"/>
                <w:szCs w:val="20"/>
              </w:rPr>
              <w:t xml:space="preserve"> / Session</w:t>
            </w:r>
            <w:r w:rsidRPr="006106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5FCB6E67" w14:textId="184373FA" w:rsidR="000D20E3" w:rsidRPr="0061061C" w:rsidRDefault="16F7EEE4" w:rsidP="79BA4043">
            <w:pPr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>In-person, Exercise</w:t>
            </w:r>
          </w:p>
        </w:tc>
      </w:tr>
      <w:tr w:rsidR="000D20E3" w:rsidRPr="0061061C" w14:paraId="544241C1" w14:textId="77777777" w:rsidTr="03F177A4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38C7156" w14:textId="196F39E1" w:rsidR="000D20E3" w:rsidRPr="0061061C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>Duration: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29524588" w14:textId="12763BD8" w:rsidR="000D20E3" w:rsidRPr="0061061C" w:rsidRDefault="00A0621C" w:rsidP="79BA40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>
              <w:t>0mins</w:t>
            </w:r>
            <w:r w:rsidR="2BE0B3C7" w:rsidRPr="0061061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708CD87" w14:textId="24DC946A" w:rsidR="000D20E3" w:rsidRPr="0061061C" w:rsidRDefault="000D20E3">
      <w:pPr>
        <w:rPr>
          <w:rFonts w:ascii="Arial" w:hAnsi="Arial" w:cs="Arial"/>
          <w:b/>
        </w:rPr>
      </w:pPr>
    </w:p>
    <w:p w14:paraId="7663F622" w14:textId="59606177" w:rsidR="00AF0F91" w:rsidRPr="0061061C" w:rsidRDefault="00C263B0">
      <w:pPr>
        <w:rPr>
          <w:rFonts w:ascii="Arial" w:hAnsi="Arial" w:cs="Arial"/>
          <w:b/>
        </w:rPr>
      </w:pPr>
      <w:r w:rsidRPr="0061061C">
        <w:rPr>
          <w:rFonts w:ascii="Arial" w:hAnsi="Arial" w:cs="Arial"/>
          <w:b/>
        </w:rPr>
        <w:t>Enabling Objectives, Key Learning Points &amp; Training Outcomes</w:t>
      </w:r>
      <w:r w:rsidR="00AF0F91" w:rsidRPr="0061061C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AF0F91" w:rsidRPr="0061061C" w14:paraId="7FCB3E57" w14:textId="77777777" w:rsidTr="000C3E63">
        <w:trPr>
          <w:trHeight w:val="413"/>
        </w:trPr>
        <w:tc>
          <w:tcPr>
            <w:tcW w:w="1885" w:type="pct"/>
            <w:shd w:val="clear" w:color="auto" w:fill="DEEAF6" w:themeFill="accent5" w:themeFillTint="33"/>
          </w:tcPr>
          <w:p w14:paraId="0571E36E" w14:textId="77777777" w:rsidR="00AF0F91" w:rsidRPr="0061061C" w:rsidRDefault="00AF0F91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>Enabling Objectives: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7D2E99B2" w14:textId="77777777" w:rsidR="00AF0F91" w:rsidRPr="0061061C" w:rsidRDefault="00AF0F91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>Key learning Points:</w:t>
            </w:r>
          </w:p>
        </w:tc>
      </w:tr>
      <w:tr w:rsidR="00AF0F91" w:rsidRPr="0061061C" w14:paraId="4C56BEDE" w14:textId="77777777" w:rsidTr="000C3E63">
        <w:trPr>
          <w:trHeight w:val="940"/>
        </w:trPr>
        <w:tc>
          <w:tcPr>
            <w:tcW w:w="1885" w:type="pct"/>
            <w:shd w:val="clear" w:color="auto" w:fill="DEEAF6" w:themeFill="accent5" w:themeFillTint="33"/>
          </w:tcPr>
          <w:p w14:paraId="33239966" w14:textId="45A1ED8B" w:rsidR="00AF0F91" w:rsidRPr="0061061C" w:rsidRDefault="00B7551F" w:rsidP="00F10FE3">
            <w:pPr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>2.3.1 Examine secure weapon storage practices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710B75AA" w14:textId="77777777" w:rsidR="00B7551F" w:rsidRPr="0061061C" w:rsidRDefault="00B7551F" w:rsidP="00B755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>2.3.1.1 Describe the UN policies on small arm control.</w:t>
            </w:r>
          </w:p>
          <w:p w14:paraId="5FADF33E" w14:textId="77777777" w:rsidR="00B7551F" w:rsidRPr="0061061C" w:rsidRDefault="00B7551F" w:rsidP="00B755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 xml:space="preserve">2.3.1.2 Discuss the location parameters of a weapon </w:t>
            </w:r>
            <w:proofErr w:type="gramStart"/>
            <w:r w:rsidRPr="0061061C">
              <w:rPr>
                <w:rFonts w:ascii="Arial" w:hAnsi="Arial" w:cs="Arial"/>
                <w:sz w:val="20"/>
                <w:szCs w:val="20"/>
              </w:rPr>
              <w:t>store</w:t>
            </w:r>
            <w:proofErr w:type="gramEnd"/>
          </w:p>
          <w:p w14:paraId="2F596E5C" w14:textId="0B6C6698" w:rsidR="00B7551F" w:rsidRPr="0061061C" w:rsidRDefault="00B7551F" w:rsidP="00B755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 xml:space="preserve">2.3.1.3 Discuss the principles of the physical </w:t>
            </w:r>
            <w:r w:rsidR="00923239" w:rsidRPr="0061061C">
              <w:rPr>
                <w:rFonts w:ascii="Arial" w:hAnsi="Arial" w:cs="Arial"/>
                <w:sz w:val="20"/>
                <w:szCs w:val="20"/>
              </w:rPr>
              <w:t>security</w:t>
            </w:r>
            <w:r w:rsidRPr="0061061C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gramStart"/>
            <w:r w:rsidRPr="0061061C">
              <w:rPr>
                <w:rFonts w:ascii="Arial" w:hAnsi="Arial" w:cs="Arial"/>
                <w:sz w:val="20"/>
                <w:szCs w:val="20"/>
              </w:rPr>
              <w:t>weapons</w:t>
            </w:r>
            <w:proofErr w:type="gramEnd"/>
          </w:p>
          <w:p w14:paraId="14EB9B49" w14:textId="77777777" w:rsidR="00B7551F" w:rsidRPr="0061061C" w:rsidRDefault="00B7551F" w:rsidP="00B755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 xml:space="preserve">2.3.1.4 Discuss inventory </w:t>
            </w:r>
            <w:proofErr w:type="gramStart"/>
            <w:r w:rsidRPr="0061061C">
              <w:rPr>
                <w:rFonts w:ascii="Arial" w:hAnsi="Arial" w:cs="Arial"/>
                <w:sz w:val="20"/>
                <w:szCs w:val="20"/>
              </w:rPr>
              <w:t>management</w:t>
            </w:r>
            <w:proofErr w:type="gramEnd"/>
          </w:p>
          <w:p w14:paraId="2DB10D85" w14:textId="7C49ED7F" w:rsidR="00B7551F" w:rsidRPr="0061061C" w:rsidRDefault="00B7551F" w:rsidP="00B755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 xml:space="preserve">2.3.1.5 </w:t>
            </w:r>
            <w:r w:rsidR="003A19B1" w:rsidRPr="0061061C">
              <w:rPr>
                <w:rFonts w:ascii="Arial" w:hAnsi="Arial" w:cs="Arial"/>
                <w:sz w:val="20"/>
                <w:szCs w:val="20"/>
              </w:rPr>
              <w:t>Discuss</w:t>
            </w:r>
            <w:r w:rsidRPr="0061061C">
              <w:rPr>
                <w:rFonts w:ascii="Arial" w:hAnsi="Arial" w:cs="Arial"/>
                <w:sz w:val="20"/>
                <w:szCs w:val="20"/>
              </w:rPr>
              <w:t xml:space="preserve"> reporting losses and </w:t>
            </w:r>
            <w:proofErr w:type="gramStart"/>
            <w:r w:rsidRPr="0061061C">
              <w:rPr>
                <w:rFonts w:ascii="Arial" w:hAnsi="Arial" w:cs="Arial"/>
                <w:sz w:val="20"/>
                <w:szCs w:val="20"/>
              </w:rPr>
              <w:t>investigations</w:t>
            </w:r>
            <w:proofErr w:type="gramEnd"/>
          </w:p>
          <w:p w14:paraId="7C608486" w14:textId="3352BF64" w:rsidR="00B7551F" w:rsidRPr="0061061C" w:rsidRDefault="00B7551F" w:rsidP="00B755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 xml:space="preserve">2.3.1.6 </w:t>
            </w:r>
            <w:r w:rsidR="003A19B1" w:rsidRPr="0061061C">
              <w:rPr>
                <w:rFonts w:ascii="Arial" w:hAnsi="Arial" w:cs="Arial"/>
                <w:sz w:val="20"/>
                <w:szCs w:val="20"/>
              </w:rPr>
              <w:t>Discuss</w:t>
            </w:r>
            <w:r w:rsidRPr="0061061C">
              <w:rPr>
                <w:rFonts w:ascii="Arial" w:hAnsi="Arial" w:cs="Arial"/>
                <w:sz w:val="20"/>
                <w:szCs w:val="20"/>
              </w:rPr>
              <w:t xml:space="preserve"> determining surplus weapon </w:t>
            </w:r>
            <w:proofErr w:type="gramStart"/>
            <w:r w:rsidRPr="0061061C">
              <w:rPr>
                <w:rFonts w:ascii="Arial" w:hAnsi="Arial" w:cs="Arial"/>
                <w:sz w:val="20"/>
                <w:szCs w:val="20"/>
              </w:rPr>
              <w:t>stocks</w:t>
            </w:r>
            <w:proofErr w:type="gramEnd"/>
          </w:p>
          <w:p w14:paraId="1DC90763" w14:textId="79569F25" w:rsidR="00B7551F" w:rsidRPr="0061061C" w:rsidRDefault="00B7551F" w:rsidP="00B755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 xml:space="preserve">2.3.1.7 </w:t>
            </w:r>
            <w:r w:rsidR="003A19B1" w:rsidRPr="0061061C">
              <w:rPr>
                <w:rFonts w:ascii="Arial" w:hAnsi="Arial" w:cs="Arial"/>
                <w:sz w:val="20"/>
                <w:szCs w:val="20"/>
              </w:rPr>
              <w:t>Discuss</w:t>
            </w:r>
            <w:r w:rsidRPr="0061061C">
              <w:rPr>
                <w:rFonts w:ascii="Arial" w:hAnsi="Arial" w:cs="Arial"/>
                <w:sz w:val="20"/>
                <w:szCs w:val="20"/>
              </w:rPr>
              <w:t xml:space="preserve"> the secure transportation of </w:t>
            </w:r>
            <w:proofErr w:type="gramStart"/>
            <w:r w:rsidRPr="0061061C">
              <w:rPr>
                <w:rFonts w:ascii="Arial" w:hAnsi="Arial" w:cs="Arial"/>
                <w:sz w:val="20"/>
                <w:szCs w:val="20"/>
              </w:rPr>
              <w:t>weapons</w:t>
            </w:r>
            <w:proofErr w:type="gramEnd"/>
          </w:p>
          <w:p w14:paraId="442D1A6F" w14:textId="7DF5D1C9" w:rsidR="00B7551F" w:rsidRPr="0061061C" w:rsidRDefault="00B7551F" w:rsidP="00B755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>2.3.1.8 Examine common</w:t>
            </w:r>
            <w:r w:rsidR="00963B92" w:rsidRPr="0061061C">
              <w:rPr>
                <w:rFonts w:ascii="Arial" w:hAnsi="Arial" w:cs="Arial"/>
                <w:sz w:val="20"/>
                <w:szCs w:val="20"/>
              </w:rPr>
              <w:t>ly</w:t>
            </w:r>
            <w:r w:rsidRPr="006106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19B1" w:rsidRPr="0061061C">
              <w:rPr>
                <w:rFonts w:ascii="Arial" w:hAnsi="Arial" w:cs="Arial"/>
                <w:sz w:val="20"/>
                <w:szCs w:val="20"/>
              </w:rPr>
              <w:t>occurring</w:t>
            </w:r>
            <w:r w:rsidRPr="0061061C">
              <w:rPr>
                <w:rFonts w:ascii="Arial" w:hAnsi="Arial" w:cs="Arial"/>
                <w:sz w:val="20"/>
                <w:szCs w:val="20"/>
              </w:rPr>
              <w:t xml:space="preserve"> failures related to weapon </w:t>
            </w:r>
            <w:proofErr w:type="gramStart"/>
            <w:r w:rsidRPr="0061061C">
              <w:rPr>
                <w:rFonts w:ascii="Arial" w:hAnsi="Arial" w:cs="Arial"/>
                <w:sz w:val="20"/>
                <w:szCs w:val="20"/>
              </w:rPr>
              <w:t>controls</w:t>
            </w:r>
            <w:proofErr w:type="gramEnd"/>
            <w:r w:rsidRPr="0061061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15BFA61" w14:textId="3B53C542" w:rsidR="00B7551F" w:rsidRPr="0061061C" w:rsidRDefault="00B7551F" w:rsidP="00B755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 xml:space="preserve">2.3.1.9 Evaluate a completed security risk assessment for weapon </w:t>
            </w:r>
            <w:proofErr w:type="gramStart"/>
            <w:r w:rsidR="003A19B1" w:rsidRPr="0061061C">
              <w:rPr>
                <w:rFonts w:ascii="Arial" w:hAnsi="Arial" w:cs="Arial"/>
                <w:sz w:val="20"/>
                <w:szCs w:val="20"/>
              </w:rPr>
              <w:t>storage</w:t>
            </w:r>
            <w:proofErr w:type="gramEnd"/>
          </w:p>
          <w:p w14:paraId="6E4446A3" w14:textId="10A11DDA" w:rsidR="00AF0F91" w:rsidRPr="0061061C" w:rsidRDefault="00B7551F" w:rsidP="00B755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>2.3.1.10 Compile a Weapon Security Plan based on a risk assessment that has been provided</w:t>
            </w:r>
          </w:p>
        </w:tc>
      </w:tr>
      <w:tr w:rsidR="00AF0F91" w:rsidRPr="0061061C" w14:paraId="04D32315" w14:textId="77777777" w:rsidTr="000C3E63">
        <w:trPr>
          <w:trHeight w:val="1096"/>
        </w:trPr>
        <w:tc>
          <w:tcPr>
            <w:tcW w:w="1885" w:type="pct"/>
            <w:shd w:val="clear" w:color="auto" w:fill="DEEAF6" w:themeFill="accent5" w:themeFillTint="33"/>
          </w:tcPr>
          <w:p w14:paraId="6DB1C672" w14:textId="77777777" w:rsidR="00AF0F91" w:rsidRPr="0061061C" w:rsidRDefault="00AF0F91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>Performance Statement: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051FD753" w14:textId="577CA49B" w:rsidR="00AF0F91" w:rsidRPr="0061061C" w:rsidRDefault="4A0A4E2F" w:rsidP="2693DC2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61061C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By the end of the lessons the </w:t>
            </w:r>
            <w:r w:rsidR="00C865A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participant</w:t>
            </w:r>
            <w:r w:rsidRPr="0061061C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s will...</w:t>
            </w:r>
          </w:p>
          <w:p w14:paraId="5816FC1F" w14:textId="476356D0" w:rsidR="00932C88" w:rsidRPr="0061061C" w:rsidRDefault="00F61613" w:rsidP="2693DC2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>Examine secure weapon storage practices</w:t>
            </w:r>
          </w:p>
        </w:tc>
      </w:tr>
      <w:tr w:rsidR="00AF0F91" w:rsidRPr="0061061C" w14:paraId="4CCB03FE" w14:textId="77777777" w:rsidTr="000C3E63">
        <w:trPr>
          <w:trHeight w:val="1088"/>
        </w:trPr>
        <w:tc>
          <w:tcPr>
            <w:tcW w:w="1885" w:type="pct"/>
            <w:shd w:val="clear" w:color="auto" w:fill="DEEAF6" w:themeFill="accent5" w:themeFillTint="33"/>
          </w:tcPr>
          <w:p w14:paraId="32F58CBC" w14:textId="1799485A" w:rsidR="00AF0F91" w:rsidRPr="0061061C" w:rsidRDefault="00AF0F91" w:rsidP="2693DC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bCs/>
                <w:sz w:val="20"/>
                <w:szCs w:val="20"/>
              </w:rPr>
              <w:t>Assessment Criteria: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1124D34E" w14:textId="2C582DEE" w:rsidR="00AF0F91" w:rsidRPr="0061061C" w:rsidRDefault="00B77BA8" w:rsidP="00B77B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061C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There is no final assessment for this exercise, however, Instructors will use informal class discussion, questioning of </w:t>
            </w:r>
            <w:r w:rsidR="00C865A3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participant</w:t>
            </w:r>
            <w:r w:rsidRPr="0061061C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 xml:space="preserve">s and review the work by the </w:t>
            </w:r>
            <w:r w:rsidR="00C865A3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participant</w:t>
            </w:r>
            <w:r w:rsidRPr="0061061C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s to enable a positive feedback loop to be established to enhance the effectiveness of the learning.   </w:t>
            </w:r>
            <w:r w:rsidRPr="0061061C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 </w:t>
            </w:r>
          </w:p>
        </w:tc>
      </w:tr>
    </w:tbl>
    <w:p w14:paraId="12399FF3" w14:textId="53463783" w:rsidR="0034735A" w:rsidRPr="0061061C" w:rsidRDefault="0034735A">
      <w:pPr>
        <w:rPr>
          <w:rFonts w:ascii="Arial" w:hAnsi="Arial" w:cs="Arial"/>
        </w:rPr>
      </w:pPr>
    </w:p>
    <w:p w14:paraId="47CC881D" w14:textId="44786250" w:rsidR="005831F1" w:rsidRPr="0061061C" w:rsidRDefault="00C263B0" w:rsidP="00AF0F91">
      <w:pPr>
        <w:spacing w:after="1" w:line="256" w:lineRule="auto"/>
        <w:rPr>
          <w:rFonts w:ascii="Arial" w:hAnsi="Arial" w:cs="Arial"/>
        </w:rPr>
      </w:pPr>
      <w:r w:rsidRPr="0061061C">
        <w:rPr>
          <w:rFonts w:ascii="Arial" w:hAnsi="Arial" w:cs="Arial"/>
          <w:b/>
        </w:rPr>
        <w:t>Resource</w:t>
      </w:r>
      <w:r w:rsidR="00AF0F91" w:rsidRPr="0061061C">
        <w:rPr>
          <w:rFonts w:ascii="Arial" w:hAnsi="Arial" w:cs="Arial"/>
          <w:b/>
        </w:rPr>
        <w:t xml:space="preserve"> requirements:</w:t>
      </w:r>
    </w:p>
    <w:p w14:paraId="2A0FAA4E" w14:textId="77777777" w:rsidR="00AF0F91" w:rsidRPr="0061061C" w:rsidRDefault="00AF0F91" w:rsidP="00AF0F91">
      <w:pPr>
        <w:spacing w:after="1" w:line="256" w:lineRule="auto"/>
        <w:rPr>
          <w:rFonts w:ascii="Arial" w:hAnsi="Arial" w:cs="Arial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31F1" w:rsidRPr="0061061C" w14:paraId="046B8A48" w14:textId="77777777" w:rsidTr="09C37553">
        <w:trPr>
          <w:trHeight w:val="422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000084B1" w14:textId="2A40C19D" w:rsidR="005831F1" w:rsidRPr="0061061C" w:rsidRDefault="005831F1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  <w:r w:rsidR="004B7FAB" w:rsidRPr="0061061C">
              <w:rPr>
                <w:rFonts w:ascii="Arial" w:hAnsi="Arial" w:cs="Arial"/>
                <w:b/>
                <w:sz w:val="20"/>
                <w:szCs w:val="20"/>
              </w:rPr>
              <w:t xml:space="preserve"> to </w:t>
            </w:r>
            <w:r w:rsidR="00C865A3"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="004B7FAB" w:rsidRPr="0061061C">
              <w:rPr>
                <w:rFonts w:ascii="Arial" w:hAnsi="Arial" w:cs="Arial"/>
                <w:b/>
                <w:sz w:val="20"/>
                <w:szCs w:val="20"/>
              </w:rPr>
              <w:t xml:space="preserve"> ratio</w:t>
            </w:r>
            <w:r w:rsidRPr="006106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53DA9AA5" w14:textId="49F795E1" w:rsidR="005831F1" w:rsidRPr="0061061C" w:rsidRDefault="78CE727E" w:rsidP="79BA4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>1:</w:t>
            </w:r>
            <w:r w:rsidR="3D55BBF2" w:rsidRPr="0061061C">
              <w:rPr>
                <w:rFonts w:ascii="Arial" w:hAnsi="Arial" w:cs="Arial"/>
                <w:sz w:val="20"/>
                <w:szCs w:val="20"/>
              </w:rPr>
              <w:t>6 in syndicates</w:t>
            </w:r>
            <w:r w:rsidR="43F7F5DC" w:rsidRPr="0061061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3D55BBF2" w:rsidRPr="0061061C">
              <w:rPr>
                <w:rFonts w:ascii="Arial" w:hAnsi="Arial" w:cs="Arial"/>
                <w:sz w:val="20"/>
                <w:szCs w:val="20"/>
              </w:rPr>
              <w:t>Maximum</w:t>
            </w:r>
            <w:r w:rsidR="43F7F5DC" w:rsidRPr="0061061C">
              <w:rPr>
                <w:rFonts w:ascii="Arial" w:hAnsi="Arial" w:cs="Arial"/>
                <w:sz w:val="20"/>
                <w:szCs w:val="20"/>
              </w:rPr>
              <w:t xml:space="preserve"> class</w:t>
            </w:r>
            <w:r w:rsidR="3D55BBF2" w:rsidRPr="0061061C">
              <w:rPr>
                <w:rFonts w:ascii="Arial" w:hAnsi="Arial" w:cs="Arial"/>
                <w:sz w:val="20"/>
                <w:szCs w:val="20"/>
              </w:rPr>
              <w:t xml:space="preserve"> size </w:t>
            </w:r>
            <w:r w:rsidR="001A22B4">
              <w:rPr>
                <w:rFonts w:ascii="Arial" w:hAnsi="Arial" w:cs="Arial"/>
                <w:sz w:val="20"/>
                <w:szCs w:val="20"/>
              </w:rPr>
              <w:t>15</w:t>
            </w:r>
            <w:r w:rsidR="3D55BBF2" w:rsidRPr="0061061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1F1" w:rsidRPr="0061061C" w14:paraId="5ED88313" w14:textId="77777777" w:rsidTr="09C37553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71AB5B19" w14:textId="77777777" w:rsidR="005831F1" w:rsidRPr="0061061C" w:rsidRDefault="005831F1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>Interpreters: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8B76632" w14:textId="1D41B3E6" w:rsidR="005831F1" w:rsidRPr="0061061C" w:rsidRDefault="78CE727E" w:rsidP="79BA4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>1 per instructor</w:t>
            </w:r>
          </w:p>
        </w:tc>
      </w:tr>
      <w:tr w:rsidR="005831F1" w:rsidRPr="0061061C" w14:paraId="0B504A7D" w14:textId="77777777" w:rsidTr="09C37553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47CD044B" w14:textId="59085118" w:rsidR="005831F1" w:rsidRPr="0061061C" w:rsidRDefault="005831F1" w:rsidP="2693DC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bCs/>
                <w:sz w:val="20"/>
                <w:szCs w:val="20"/>
              </w:rPr>
              <w:t>Training Facilities</w:t>
            </w:r>
            <w:r w:rsidR="00052C4D" w:rsidRPr="006106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&amp; Equipment</w:t>
            </w:r>
            <w:r w:rsidRPr="0061061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21CF0D7" w14:textId="5A20768D" w:rsidR="005831F1" w:rsidRPr="0061061C" w:rsidRDefault="46F8C1C7" w:rsidP="79BA4043">
            <w:pPr>
              <w:rPr>
                <w:rFonts w:ascii="Arial" w:hAnsi="Arial" w:cs="Arial"/>
                <w:sz w:val="20"/>
                <w:szCs w:val="20"/>
              </w:rPr>
            </w:pPr>
            <w:r w:rsidRPr="03F177A4">
              <w:rPr>
                <w:rFonts w:ascii="Arial" w:hAnsi="Arial" w:cs="Arial"/>
                <w:sz w:val="20"/>
                <w:szCs w:val="20"/>
              </w:rPr>
              <w:t>Classroom</w:t>
            </w:r>
            <w:r w:rsidR="6D86ABA3" w:rsidRPr="03F177A4">
              <w:rPr>
                <w:rFonts w:ascii="Arial" w:hAnsi="Arial" w:cs="Arial"/>
                <w:sz w:val="20"/>
                <w:szCs w:val="20"/>
              </w:rPr>
              <w:t>,</w:t>
            </w:r>
          </w:p>
        </w:tc>
      </w:tr>
      <w:tr w:rsidR="005831F1" w:rsidRPr="0061061C" w14:paraId="787C798B" w14:textId="77777777" w:rsidTr="09C37553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31EA37CC" w14:textId="5C4CCE6C" w:rsidR="005831F1" w:rsidRPr="0061061C" w:rsidRDefault="005831F1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>Instruct</w:t>
            </w:r>
            <w:r w:rsidR="00052C4D" w:rsidRPr="0061061C">
              <w:rPr>
                <w:rFonts w:ascii="Arial" w:hAnsi="Arial" w:cs="Arial"/>
                <w:b/>
                <w:sz w:val="20"/>
                <w:szCs w:val="20"/>
              </w:rPr>
              <w:t>ional tools &amp; materials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7F33671" w14:textId="369960DF" w:rsidR="00C973C6" w:rsidRPr="0061061C" w:rsidRDefault="55060DC1" w:rsidP="03F177A4">
            <w:pPr>
              <w:rPr>
                <w:rFonts w:ascii="Arial" w:hAnsi="Arial" w:cs="Arial"/>
              </w:rPr>
            </w:pPr>
            <w:r w:rsidRPr="03F177A4">
              <w:rPr>
                <w:rFonts w:ascii="Arial" w:hAnsi="Arial" w:cs="Arial"/>
                <w:sz w:val="20"/>
                <w:szCs w:val="20"/>
              </w:rPr>
              <w:t>projector and screen, flipchart, whiteboard</w:t>
            </w:r>
          </w:p>
        </w:tc>
      </w:tr>
      <w:tr w:rsidR="005831F1" w:rsidRPr="0061061C" w14:paraId="608A6EDE" w14:textId="77777777" w:rsidTr="09C37553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1776346B" w14:textId="584488AF" w:rsidR="005831F1" w:rsidRPr="0061061C" w:rsidRDefault="00C865A3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="005831F1" w:rsidRPr="0061061C">
              <w:rPr>
                <w:rFonts w:ascii="Arial" w:hAnsi="Arial" w:cs="Arial"/>
                <w:b/>
                <w:sz w:val="20"/>
                <w:szCs w:val="20"/>
              </w:rPr>
              <w:t xml:space="preserve"> Resources: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3C7E21D4" w14:textId="77777777" w:rsidR="005831F1" w:rsidRPr="0061061C" w:rsidRDefault="6239186A" w:rsidP="79BA404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061C">
              <w:rPr>
                <w:rFonts w:ascii="Arial" w:hAnsi="Arial" w:cs="Arial"/>
                <w:color w:val="000000" w:themeColor="text1"/>
                <w:sz w:val="20"/>
                <w:szCs w:val="20"/>
              </w:rPr>
              <w:t>MOSAIC 05.20</w:t>
            </w:r>
          </w:p>
          <w:p w14:paraId="5569CE8D" w14:textId="5C9ADDD8" w:rsidR="00157F7D" w:rsidRDefault="6232B396" w:rsidP="79BA404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3F177A4">
              <w:rPr>
                <w:rFonts w:ascii="Arial" w:hAnsi="Arial" w:cs="Arial"/>
                <w:color w:val="000000" w:themeColor="text1"/>
                <w:sz w:val="20"/>
                <w:szCs w:val="20"/>
              </w:rPr>
              <w:t>UN CARANA scenario narrative</w:t>
            </w:r>
          </w:p>
          <w:p w14:paraId="3C3D8EF2" w14:textId="625111BB" w:rsidR="00196120" w:rsidRPr="0061061C" w:rsidRDefault="00196120" w:rsidP="79BA404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Exercise handout</w:t>
            </w:r>
          </w:p>
          <w:p w14:paraId="65D61257" w14:textId="38877189" w:rsidR="00157F7D" w:rsidRPr="0061061C" w:rsidRDefault="4CF4F767" w:rsidP="03F177A4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color w:val="000000" w:themeColor="text1"/>
              </w:rPr>
            </w:pPr>
            <w:r w:rsidRPr="00196120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Full size printouts of some slides where required – see slide notes for details</w:t>
            </w:r>
            <w:r w:rsidRPr="03F177A4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.</w:t>
            </w:r>
          </w:p>
        </w:tc>
      </w:tr>
      <w:tr w:rsidR="00052C4D" w:rsidRPr="0061061C" w14:paraId="5E94904B" w14:textId="77777777" w:rsidTr="09C37553">
        <w:trPr>
          <w:trHeight w:val="350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332953DC" w14:textId="224A1EBA" w:rsidR="005831F1" w:rsidRPr="0061061C" w:rsidRDefault="00C263B0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sz w:val="20"/>
                <w:szCs w:val="20"/>
              </w:rPr>
              <w:t>Training Safety Points: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18E6D040" w14:textId="2476D640" w:rsidR="00C263B0" w:rsidRPr="0061061C" w:rsidRDefault="00C263B0" w:rsidP="00C263B0">
            <w:pPr>
              <w:spacing w:line="249" w:lineRule="auto"/>
              <w:ind w:left="-5" w:hanging="10"/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 xml:space="preserve">Trainer is to make </w:t>
            </w:r>
            <w:r w:rsidR="00C865A3">
              <w:rPr>
                <w:rFonts w:ascii="Arial" w:hAnsi="Arial" w:cs="Arial"/>
                <w:sz w:val="20"/>
                <w:szCs w:val="20"/>
              </w:rPr>
              <w:t>participant</w:t>
            </w:r>
            <w:r w:rsidRPr="0061061C">
              <w:rPr>
                <w:rFonts w:ascii="Arial" w:hAnsi="Arial" w:cs="Arial"/>
                <w:sz w:val="20"/>
                <w:szCs w:val="20"/>
              </w:rPr>
              <w:t xml:space="preserve">s aware of course risk assessment in relation to the specific training environment. </w:t>
            </w:r>
          </w:p>
          <w:p w14:paraId="5382DE3C" w14:textId="3AFFF112" w:rsidR="005831F1" w:rsidRPr="0061061C" w:rsidRDefault="00C263B0" w:rsidP="09C37553">
            <w:pPr>
              <w:spacing w:line="249" w:lineRule="auto"/>
              <w:ind w:left="-5" w:hanging="10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09C37553">
              <w:rPr>
                <w:rFonts w:ascii="Arial" w:hAnsi="Arial" w:cs="Arial"/>
                <w:sz w:val="20"/>
                <w:szCs w:val="20"/>
              </w:rPr>
              <w:t xml:space="preserve">An example of Health and Safety checklist for classrooms is available here for reference here: </w:t>
            </w:r>
            <w:hyperlink r:id="rId14">
              <w:r w:rsidR="5FA3469B" w:rsidRPr="09C37553">
                <w:rPr>
                  <w:rStyle w:val="Hyperlink"/>
                  <w:rFonts w:ascii="Arial" w:eastAsia="Arial" w:hAnsi="Arial" w:cs="Arial"/>
                  <w:sz w:val="20"/>
                  <w:szCs w:val="20"/>
                  <w:lang w:val="en-GB"/>
                </w:rPr>
                <w:t>Health and safety checklist for classrooms (hse.gov.uk)</w:t>
              </w:r>
            </w:hyperlink>
          </w:p>
        </w:tc>
      </w:tr>
      <w:tr w:rsidR="005831F1" w:rsidRPr="0061061C" w14:paraId="17CE0A46" w14:textId="77777777" w:rsidTr="09C37553">
        <w:trPr>
          <w:trHeight w:val="483"/>
        </w:trPr>
        <w:tc>
          <w:tcPr>
            <w:tcW w:w="1885" w:type="pct"/>
            <w:shd w:val="clear" w:color="auto" w:fill="FFF2CC" w:themeFill="accent4" w:themeFillTint="33"/>
          </w:tcPr>
          <w:p w14:paraId="047067B0" w14:textId="2C8854F2" w:rsidR="005831F1" w:rsidRPr="0061061C" w:rsidRDefault="00C263B0" w:rsidP="00F10FE3">
            <w:pPr>
              <w:tabs>
                <w:tab w:val="left" w:pos="3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061C">
              <w:rPr>
                <w:rFonts w:ascii="Arial" w:hAnsi="Arial" w:cs="Arial"/>
                <w:b/>
                <w:bCs/>
                <w:sz w:val="20"/>
                <w:szCs w:val="20"/>
              </w:rPr>
              <w:t>Key Reference Documents: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716CCC7" w14:textId="77777777" w:rsidR="002A57C0" w:rsidRPr="0061061C" w:rsidRDefault="002A57C0" w:rsidP="002A57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>UN Manual on Ammunition Management</w:t>
            </w:r>
          </w:p>
          <w:p w14:paraId="6A283A8B" w14:textId="77777777" w:rsidR="002A57C0" w:rsidRPr="0061061C" w:rsidRDefault="002A57C0" w:rsidP="002A57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>UN Weapons and Ammunition Management Policy (WAM)</w:t>
            </w:r>
          </w:p>
          <w:p w14:paraId="5AD86B93" w14:textId="06CF101A" w:rsidR="002A57C0" w:rsidRPr="0061061C" w:rsidRDefault="67960E62" w:rsidP="002A57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>International Ammunition Technical Guidelines (IATG)</w:t>
            </w:r>
          </w:p>
          <w:p w14:paraId="674687A1" w14:textId="47DD85C6" w:rsidR="002A57C0" w:rsidRPr="0061061C" w:rsidRDefault="10B5AD23" w:rsidP="79BA404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61061C">
              <w:rPr>
                <w:rFonts w:ascii="Arial" w:hAnsi="Arial" w:cs="Arial"/>
                <w:sz w:val="20"/>
                <w:szCs w:val="20"/>
              </w:rPr>
              <w:t>Modular Small Arms Control Implementation compendium (MOSAIC) 05.20</w:t>
            </w:r>
          </w:p>
        </w:tc>
      </w:tr>
    </w:tbl>
    <w:p w14:paraId="20C21C75" w14:textId="63D9E612" w:rsidR="004A6E87" w:rsidRPr="0061061C" w:rsidRDefault="004A6E87" w:rsidP="005831F1">
      <w:pPr>
        <w:spacing w:after="1" w:line="256" w:lineRule="auto"/>
        <w:ind w:left="-5" w:hanging="10"/>
        <w:rPr>
          <w:rFonts w:ascii="Arial" w:hAnsi="Arial" w:cs="Arial"/>
        </w:rPr>
      </w:pPr>
    </w:p>
    <w:p w14:paraId="395C1C54" w14:textId="77777777" w:rsidR="004A6E87" w:rsidRPr="0061061C" w:rsidRDefault="004A6E87">
      <w:pPr>
        <w:spacing w:after="0" w:line="240" w:lineRule="auto"/>
        <w:rPr>
          <w:rFonts w:ascii="Arial" w:hAnsi="Arial" w:cs="Arial"/>
        </w:rPr>
      </w:pPr>
      <w:r w:rsidRPr="0061061C">
        <w:rPr>
          <w:rFonts w:ascii="Arial" w:hAnsi="Arial" w:cs="Arial"/>
        </w:rPr>
        <w:br w:type="page"/>
      </w:r>
    </w:p>
    <w:p w14:paraId="7D07AAA7" w14:textId="77777777" w:rsidR="00F0330E" w:rsidRPr="0061061C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  <w:r w:rsidRPr="0061061C">
        <w:rPr>
          <w:rFonts w:ascii="Arial" w:hAnsi="Arial" w:cs="Arial"/>
          <w:b/>
          <w:sz w:val="24"/>
          <w:szCs w:val="24"/>
          <w:u w:val="single" w:color="000000"/>
        </w:rPr>
        <w:lastRenderedPageBreak/>
        <w:t>SECTION 2: LESSON PLAN</w:t>
      </w:r>
    </w:p>
    <w:p w14:paraId="2A2AB7DD" w14:textId="77777777" w:rsidR="00F0330E" w:rsidRPr="0061061C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</w:p>
    <w:p w14:paraId="43DC620A" w14:textId="77777777" w:rsidR="00F0330E" w:rsidRPr="0061061C" w:rsidRDefault="00F0330E" w:rsidP="00F0330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61061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Executive summary:</w:t>
      </w:r>
      <w:r w:rsidRPr="0061061C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p w14:paraId="78AA01C8" w14:textId="3917039B" w:rsidR="00F0330E" w:rsidRPr="0061061C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</w:p>
    <w:p w14:paraId="02C6A680" w14:textId="0BFA30C9" w:rsidR="00B77BA8" w:rsidRPr="0061061C" w:rsidRDefault="00B77BA8" w:rsidP="007F2075">
      <w:pPr>
        <w:spacing w:after="1" w:line="256" w:lineRule="auto"/>
        <w:ind w:left="-5" w:firstLine="5"/>
        <w:rPr>
          <w:rFonts w:ascii="Arial" w:hAnsi="Arial" w:cs="Arial"/>
        </w:rPr>
      </w:pPr>
      <w:r w:rsidRPr="0061061C">
        <w:rPr>
          <w:rFonts w:ascii="Arial" w:hAnsi="Arial" w:cs="Arial"/>
        </w:rPr>
        <w:t xml:space="preserve">During this lesson </w:t>
      </w:r>
      <w:r w:rsidR="00C865A3">
        <w:rPr>
          <w:rFonts w:ascii="Arial" w:hAnsi="Arial" w:cs="Arial"/>
        </w:rPr>
        <w:t>participant</w:t>
      </w:r>
      <w:r w:rsidRPr="0061061C">
        <w:rPr>
          <w:rFonts w:ascii="Arial" w:hAnsi="Arial" w:cs="Arial"/>
        </w:rPr>
        <w:t xml:space="preserve">s will examine secure weapon storage practices on </w:t>
      </w:r>
      <w:r w:rsidR="001774B6" w:rsidRPr="0061061C">
        <w:rPr>
          <w:rFonts w:ascii="Arial" w:hAnsi="Arial" w:cs="Arial"/>
        </w:rPr>
        <w:t>T/PCC</w:t>
      </w:r>
      <w:r w:rsidRPr="0061061C">
        <w:rPr>
          <w:rFonts w:ascii="Arial" w:hAnsi="Arial" w:cs="Arial"/>
        </w:rPr>
        <w:t xml:space="preserve"> operations </w:t>
      </w:r>
      <w:r w:rsidR="001774B6" w:rsidRPr="0061061C">
        <w:rPr>
          <w:rFonts w:ascii="Arial" w:hAnsi="Arial" w:cs="Arial"/>
        </w:rPr>
        <w:t>in accordance with</w:t>
      </w:r>
      <w:r w:rsidRPr="0061061C">
        <w:rPr>
          <w:rFonts w:ascii="Arial" w:hAnsi="Arial" w:cs="Arial"/>
        </w:rPr>
        <w:t xml:space="preserve"> UN policies on small arm control.</w:t>
      </w:r>
      <w:r w:rsidR="001774B6" w:rsidRPr="0061061C">
        <w:rPr>
          <w:rFonts w:ascii="Arial" w:hAnsi="Arial" w:cs="Arial"/>
        </w:rPr>
        <w:t xml:space="preserve"> The </w:t>
      </w:r>
      <w:r w:rsidR="00C865A3">
        <w:rPr>
          <w:rFonts w:ascii="Arial" w:hAnsi="Arial" w:cs="Arial"/>
        </w:rPr>
        <w:t>participant</w:t>
      </w:r>
      <w:r w:rsidR="001774B6" w:rsidRPr="0061061C">
        <w:rPr>
          <w:rFonts w:ascii="Arial" w:hAnsi="Arial" w:cs="Arial"/>
        </w:rPr>
        <w:t>s will d</w:t>
      </w:r>
      <w:r w:rsidRPr="0061061C">
        <w:rPr>
          <w:rFonts w:ascii="Arial" w:hAnsi="Arial" w:cs="Arial"/>
        </w:rPr>
        <w:t>iscuss the location parameters of a weapon store</w:t>
      </w:r>
      <w:r w:rsidR="001774B6" w:rsidRPr="0061061C">
        <w:rPr>
          <w:rFonts w:ascii="Arial" w:hAnsi="Arial" w:cs="Arial"/>
        </w:rPr>
        <w:t xml:space="preserve">, </w:t>
      </w:r>
      <w:r w:rsidRPr="0061061C">
        <w:rPr>
          <w:rFonts w:ascii="Arial" w:hAnsi="Arial" w:cs="Arial"/>
        </w:rPr>
        <w:t>the principles of the physical security of weapons</w:t>
      </w:r>
      <w:r w:rsidR="001774B6" w:rsidRPr="0061061C">
        <w:rPr>
          <w:rFonts w:ascii="Arial" w:hAnsi="Arial" w:cs="Arial"/>
        </w:rPr>
        <w:t xml:space="preserve">, </w:t>
      </w:r>
      <w:r w:rsidRPr="0061061C">
        <w:rPr>
          <w:rFonts w:ascii="Arial" w:hAnsi="Arial" w:cs="Arial"/>
        </w:rPr>
        <w:t>inventory management</w:t>
      </w:r>
      <w:r w:rsidR="001774B6" w:rsidRPr="0061061C">
        <w:rPr>
          <w:rFonts w:ascii="Arial" w:hAnsi="Arial" w:cs="Arial"/>
        </w:rPr>
        <w:t xml:space="preserve"> and the </w:t>
      </w:r>
      <w:r w:rsidRPr="0061061C">
        <w:rPr>
          <w:rFonts w:ascii="Arial" w:hAnsi="Arial" w:cs="Arial"/>
        </w:rPr>
        <w:t>reporting</w:t>
      </w:r>
      <w:r w:rsidR="001774B6" w:rsidRPr="0061061C">
        <w:rPr>
          <w:rFonts w:ascii="Arial" w:hAnsi="Arial" w:cs="Arial"/>
        </w:rPr>
        <w:t xml:space="preserve"> of</w:t>
      </w:r>
      <w:r w:rsidRPr="0061061C">
        <w:rPr>
          <w:rFonts w:ascii="Arial" w:hAnsi="Arial" w:cs="Arial"/>
        </w:rPr>
        <w:t xml:space="preserve"> losses and </w:t>
      </w:r>
      <w:r w:rsidR="001774B6" w:rsidRPr="0061061C">
        <w:rPr>
          <w:rFonts w:ascii="Arial" w:hAnsi="Arial" w:cs="Arial"/>
        </w:rPr>
        <w:t xml:space="preserve">associated </w:t>
      </w:r>
      <w:r w:rsidRPr="0061061C">
        <w:rPr>
          <w:rFonts w:ascii="Arial" w:hAnsi="Arial" w:cs="Arial"/>
        </w:rPr>
        <w:t>investigations</w:t>
      </w:r>
      <w:r w:rsidR="001774B6" w:rsidRPr="0061061C">
        <w:rPr>
          <w:rFonts w:ascii="Arial" w:hAnsi="Arial" w:cs="Arial"/>
        </w:rPr>
        <w:t>.  They will also d</w:t>
      </w:r>
      <w:r w:rsidRPr="0061061C">
        <w:rPr>
          <w:rFonts w:ascii="Arial" w:hAnsi="Arial" w:cs="Arial"/>
        </w:rPr>
        <w:t>iscuss determining surplus weapon stocks</w:t>
      </w:r>
      <w:r w:rsidR="67012B55" w:rsidRPr="0061061C">
        <w:rPr>
          <w:rFonts w:ascii="Arial" w:hAnsi="Arial" w:cs="Arial"/>
        </w:rPr>
        <w:t>,</w:t>
      </w:r>
      <w:r w:rsidR="001774B6" w:rsidRPr="0061061C">
        <w:rPr>
          <w:rFonts w:ascii="Arial" w:hAnsi="Arial" w:cs="Arial"/>
        </w:rPr>
        <w:t xml:space="preserve"> </w:t>
      </w:r>
      <w:r w:rsidRPr="0061061C">
        <w:rPr>
          <w:rFonts w:ascii="Arial" w:hAnsi="Arial" w:cs="Arial"/>
        </w:rPr>
        <w:t>the secur</w:t>
      </w:r>
      <w:r w:rsidR="007F2075" w:rsidRPr="0061061C">
        <w:rPr>
          <w:rFonts w:ascii="Arial" w:hAnsi="Arial" w:cs="Arial"/>
        </w:rPr>
        <w:t>ity of</w:t>
      </w:r>
      <w:r w:rsidRPr="0061061C">
        <w:rPr>
          <w:rFonts w:ascii="Arial" w:hAnsi="Arial" w:cs="Arial"/>
        </w:rPr>
        <w:t xml:space="preserve"> weapons</w:t>
      </w:r>
      <w:r w:rsidR="007F2075" w:rsidRPr="0061061C">
        <w:rPr>
          <w:rFonts w:ascii="Arial" w:hAnsi="Arial" w:cs="Arial"/>
        </w:rPr>
        <w:t xml:space="preserve"> during transportation and e</w:t>
      </w:r>
      <w:r w:rsidRPr="0061061C">
        <w:rPr>
          <w:rFonts w:ascii="Arial" w:hAnsi="Arial" w:cs="Arial"/>
        </w:rPr>
        <w:t>xamine common occurring failures related to weapon controls</w:t>
      </w:r>
      <w:r w:rsidR="007F2075" w:rsidRPr="0061061C">
        <w:rPr>
          <w:rFonts w:ascii="Arial" w:hAnsi="Arial" w:cs="Arial"/>
        </w:rPr>
        <w:t>. Finally, they will e</w:t>
      </w:r>
      <w:r w:rsidRPr="0061061C">
        <w:rPr>
          <w:rFonts w:ascii="Arial" w:hAnsi="Arial" w:cs="Arial"/>
        </w:rPr>
        <w:t>valuate a completed security risk assessment for weapon storage</w:t>
      </w:r>
      <w:r w:rsidR="007F2075" w:rsidRPr="0061061C">
        <w:rPr>
          <w:rFonts w:ascii="Arial" w:hAnsi="Arial" w:cs="Arial"/>
        </w:rPr>
        <w:t xml:space="preserve"> and then c</w:t>
      </w:r>
      <w:r w:rsidRPr="0061061C">
        <w:rPr>
          <w:rFonts w:ascii="Arial" w:hAnsi="Arial" w:cs="Arial"/>
        </w:rPr>
        <w:t xml:space="preserve">ompile a Weapon Security Plan based on a risk assessment that </w:t>
      </w:r>
      <w:r w:rsidR="007F2075" w:rsidRPr="0061061C">
        <w:rPr>
          <w:rFonts w:ascii="Arial" w:hAnsi="Arial" w:cs="Arial"/>
        </w:rPr>
        <w:t>they are</w:t>
      </w:r>
      <w:r w:rsidRPr="0061061C">
        <w:rPr>
          <w:rFonts w:ascii="Arial" w:hAnsi="Arial" w:cs="Arial"/>
        </w:rPr>
        <w:t xml:space="preserve"> provided</w:t>
      </w:r>
      <w:r w:rsidR="495E554A" w:rsidRPr="0061061C">
        <w:rPr>
          <w:rFonts w:ascii="Arial" w:hAnsi="Arial" w:cs="Arial"/>
        </w:rPr>
        <w:t>.</w:t>
      </w:r>
    </w:p>
    <w:p w14:paraId="40742B38" w14:textId="77777777" w:rsidR="00861433" w:rsidRPr="0061061C" w:rsidRDefault="00861433" w:rsidP="00CD555B">
      <w:pPr>
        <w:rPr>
          <w:rFonts w:ascii="Arial" w:hAnsi="Arial" w:cs="Arial"/>
        </w:rPr>
      </w:pPr>
    </w:p>
    <w:p w14:paraId="46633B90" w14:textId="77777777" w:rsidR="00F0330E" w:rsidRPr="0061061C" w:rsidRDefault="00F0330E" w:rsidP="00F0330E">
      <w:pPr>
        <w:rPr>
          <w:rFonts w:ascii="Arial" w:hAnsi="Arial" w:cs="Arial"/>
          <w:sz w:val="24"/>
          <w:szCs w:val="24"/>
        </w:rPr>
      </w:pPr>
      <w:r w:rsidRPr="0061061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Setup:</w:t>
      </w:r>
    </w:p>
    <w:p w14:paraId="6B282251" w14:textId="6913CCB5" w:rsidR="00F4364E" w:rsidRPr="0061061C" w:rsidRDefault="00F4364E" w:rsidP="00F4364E">
      <w:pPr>
        <w:spacing w:after="0" w:line="240" w:lineRule="auto"/>
        <w:ind w:left="-15"/>
        <w:textAlignment w:val="baseline"/>
        <w:rPr>
          <w:rFonts w:ascii="Arial" w:eastAsia="Times New Roman" w:hAnsi="Arial" w:cs="Arial"/>
          <w:sz w:val="18"/>
          <w:szCs w:val="18"/>
          <w:lang w:eastAsia="en-GB"/>
        </w:rPr>
      </w:pPr>
      <w:r w:rsidRPr="09C37553">
        <w:rPr>
          <w:rFonts w:ascii="Arial" w:eastAsia="Times New Roman" w:hAnsi="Arial" w:cs="Arial"/>
          <w:color w:val="000000" w:themeColor="text1"/>
          <w:lang w:eastAsia="en-GB"/>
        </w:rPr>
        <w:t>Phase 1, Phase 2 (stages 1</w:t>
      </w:r>
      <w:r w:rsidR="7B444BBC" w:rsidRPr="09C37553">
        <w:rPr>
          <w:rFonts w:ascii="Arial" w:eastAsia="Times New Roman" w:hAnsi="Arial" w:cs="Arial"/>
          <w:color w:val="000000" w:themeColor="text1"/>
          <w:lang w:eastAsia="en-GB"/>
        </w:rPr>
        <w:t xml:space="preserve"> </w:t>
      </w:r>
      <w:r w:rsidRPr="09C37553">
        <w:rPr>
          <w:rFonts w:ascii="Arial" w:eastAsia="Times New Roman" w:hAnsi="Arial" w:cs="Arial"/>
          <w:color w:val="000000" w:themeColor="text1"/>
          <w:lang w:eastAsia="en-GB"/>
        </w:rPr>
        <w:t>&amp;</w:t>
      </w:r>
      <w:r w:rsidR="462D12D6" w:rsidRPr="09C37553">
        <w:rPr>
          <w:rFonts w:ascii="Arial" w:eastAsia="Times New Roman" w:hAnsi="Arial" w:cs="Arial"/>
          <w:color w:val="000000" w:themeColor="text1"/>
          <w:lang w:eastAsia="en-GB"/>
        </w:rPr>
        <w:t xml:space="preserve"> </w:t>
      </w:r>
      <w:r w:rsidRPr="09C37553">
        <w:rPr>
          <w:rFonts w:ascii="Arial" w:eastAsia="Times New Roman" w:hAnsi="Arial" w:cs="Arial"/>
          <w:color w:val="000000" w:themeColor="text1"/>
          <w:lang w:eastAsia="en-GB"/>
        </w:rPr>
        <w:t>2) and Phase 3 will be delivered to the class as a single collective.   </w:t>
      </w:r>
    </w:p>
    <w:p w14:paraId="7DB96892" w14:textId="77777777" w:rsidR="00F4364E" w:rsidRPr="0061061C" w:rsidRDefault="00F4364E" w:rsidP="00F4364E">
      <w:pPr>
        <w:spacing w:after="0" w:line="240" w:lineRule="auto"/>
        <w:ind w:left="-15"/>
        <w:textAlignment w:val="baseline"/>
        <w:rPr>
          <w:rFonts w:ascii="Arial" w:eastAsia="Times New Roman" w:hAnsi="Arial" w:cs="Arial"/>
          <w:sz w:val="18"/>
          <w:szCs w:val="18"/>
          <w:lang w:eastAsia="en-GB"/>
        </w:rPr>
      </w:pPr>
      <w:r w:rsidRPr="0061061C">
        <w:rPr>
          <w:rFonts w:ascii="Arial" w:eastAsia="Times New Roman" w:hAnsi="Arial" w:cs="Arial"/>
          <w:color w:val="000000"/>
          <w:lang w:eastAsia="en-GB"/>
        </w:rPr>
        <w:t>   </w:t>
      </w:r>
    </w:p>
    <w:p w14:paraId="4CED9FA6" w14:textId="421B8F69" w:rsidR="00F4364E" w:rsidRPr="0061061C" w:rsidRDefault="00F4364E" w:rsidP="00F4364E">
      <w:pPr>
        <w:spacing w:after="0" w:line="240" w:lineRule="auto"/>
        <w:ind w:left="-15"/>
        <w:textAlignment w:val="baseline"/>
        <w:rPr>
          <w:rFonts w:ascii="Arial" w:eastAsia="Times New Roman" w:hAnsi="Arial" w:cs="Arial"/>
          <w:sz w:val="18"/>
          <w:szCs w:val="18"/>
          <w:lang w:eastAsia="en-GB"/>
        </w:rPr>
      </w:pPr>
      <w:r w:rsidRPr="0061061C">
        <w:rPr>
          <w:rFonts w:ascii="Arial" w:eastAsia="Times New Roman" w:hAnsi="Arial" w:cs="Arial"/>
          <w:color w:val="000000"/>
          <w:lang w:eastAsia="en-GB"/>
        </w:rPr>
        <w:t xml:space="preserve">Phase 3 (stage 3) will be conducted in small groups (6-8 </w:t>
      </w:r>
      <w:r w:rsidR="00C865A3">
        <w:rPr>
          <w:rFonts w:ascii="Arial" w:eastAsia="Times New Roman" w:hAnsi="Arial" w:cs="Arial"/>
          <w:color w:val="000000"/>
          <w:lang w:eastAsia="en-GB"/>
        </w:rPr>
        <w:t>participant</w:t>
      </w:r>
      <w:r w:rsidRPr="0061061C">
        <w:rPr>
          <w:rFonts w:ascii="Arial" w:eastAsia="Times New Roman" w:hAnsi="Arial" w:cs="Arial"/>
          <w:color w:val="000000"/>
          <w:lang w:eastAsia="en-GB"/>
        </w:rPr>
        <w:t>s) each with a dedicated instructor.   </w:t>
      </w:r>
    </w:p>
    <w:p w14:paraId="1E55735C" w14:textId="77777777" w:rsidR="00F0330E" w:rsidRPr="0061061C" w:rsidRDefault="00F0330E" w:rsidP="00F0330E">
      <w:pPr>
        <w:rPr>
          <w:rFonts w:ascii="Arial" w:hAnsi="Arial" w:cs="Arial"/>
          <w:sz w:val="24"/>
          <w:szCs w:val="24"/>
        </w:rPr>
      </w:pPr>
    </w:p>
    <w:p w14:paraId="43F8A724" w14:textId="43FE80FD" w:rsidR="15728F31" w:rsidRPr="0061061C" w:rsidRDefault="15728F31" w:rsidP="79BA4043">
      <w:pPr>
        <w:rPr>
          <w:rFonts w:ascii="Arial" w:eastAsia="Arial" w:hAnsi="Arial" w:cs="Arial"/>
          <w:sz w:val="24"/>
          <w:szCs w:val="24"/>
        </w:rPr>
      </w:pPr>
      <w:r w:rsidRPr="0061061C">
        <w:rPr>
          <w:rFonts w:ascii="Arial" w:eastAsia="Arial" w:hAnsi="Arial" w:cs="Arial"/>
          <w:b/>
          <w:bCs/>
          <w:sz w:val="24"/>
          <w:szCs w:val="24"/>
        </w:rPr>
        <w:t>Conduct:</w:t>
      </w:r>
    </w:p>
    <w:p w14:paraId="6AD026B8" w14:textId="5824DD59" w:rsidR="15728F31" w:rsidRPr="0061061C" w:rsidRDefault="15728F31" w:rsidP="79BA4043">
      <w:pPr>
        <w:rPr>
          <w:rFonts w:ascii="Arial" w:eastAsia="Arial" w:hAnsi="Arial" w:cs="Arial"/>
          <w:color w:val="000000" w:themeColor="text1"/>
        </w:rPr>
      </w:pPr>
      <w:r w:rsidRPr="0061061C">
        <w:rPr>
          <w:rFonts w:ascii="Arial" w:eastAsia="Arial" w:hAnsi="Arial" w:cs="Arial"/>
          <w:b/>
          <w:bCs/>
          <w:color w:val="000000" w:themeColor="text1"/>
        </w:rPr>
        <w:t>Phase 1. Introduction (Time allocation - 10 min)</w:t>
      </w:r>
    </w:p>
    <w:p w14:paraId="6C652B69" w14:textId="77BEDC94" w:rsidR="15728F31" w:rsidRPr="0061061C" w:rsidRDefault="15728F31" w:rsidP="79BA4043">
      <w:pPr>
        <w:pStyle w:val="ListParagraph"/>
        <w:numPr>
          <w:ilvl w:val="0"/>
          <w:numId w:val="4"/>
        </w:numPr>
        <w:rPr>
          <w:rFonts w:ascii="Arial" w:eastAsiaTheme="minorEastAsia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>Introduce the objectives of the lesson.</w:t>
      </w:r>
    </w:p>
    <w:p w14:paraId="208B4E9B" w14:textId="0B50977E" w:rsidR="15728F31" w:rsidRPr="0061061C" w:rsidRDefault="15728F31" w:rsidP="79BA4043">
      <w:pPr>
        <w:pStyle w:val="ListParagraph"/>
        <w:numPr>
          <w:ilvl w:val="0"/>
          <w:numId w:val="4"/>
        </w:numPr>
        <w:rPr>
          <w:rFonts w:ascii="Arial" w:eastAsiaTheme="minorEastAsia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 xml:space="preserve">Highlight the essential manuals and guidance documents that support the safe </w:t>
      </w:r>
      <w:r w:rsidR="4A22E8BA" w:rsidRPr="0061061C">
        <w:rPr>
          <w:rFonts w:ascii="Arial" w:eastAsia="Arial" w:hAnsi="Arial" w:cs="Arial"/>
          <w:color w:val="000000" w:themeColor="text1"/>
        </w:rPr>
        <w:t>managem</w:t>
      </w:r>
      <w:r w:rsidR="377357B0" w:rsidRPr="0061061C">
        <w:rPr>
          <w:rFonts w:ascii="Arial" w:eastAsia="Arial" w:hAnsi="Arial" w:cs="Arial"/>
          <w:color w:val="000000" w:themeColor="text1"/>
        </w:rPr>
        <w:t>ent</w:t>
      </w:r>
      <w:r w:rsidR="4A22E8BA" w:rsidRPr="0061061C">
        <w:rPr>
          <w:rFonts w:ascii="Arial" w:eastAsia="Arial" w:hAnsi="Arial" w:cs="Arial"/>
          <w:color w:val="000000" w:themeColor="text1"/>
        </w:rPr>
        <w:t xml:space="preserve">, </w:t>
      </w:r>
      <w:proofErr w:type="gramStart"/>
      <w:r w:rsidR="48FDB7CB" w:rsidRPr="0061061C">
        <w:rPr>
          <w:rFonts w:ascii="Arial" w:eastAsia="Arial" w:hAnsi="Arial" w:cs="Arial"/>
          <w:color w:val="000000" w:themeColor="text1"/>
        </w:rPr>
        <w:t>storage</w:t>
      </w:r>
      <w:proofErr w:type="gramEnd"/>
      <w:r w:rsidR="4A22E8BA" w:rsidRPr="0061061C">
        <w:rPr>
          <w:rFonts w:ascii="Arial" w:eastAsia="Arial" w:hAnsi="Arial" w:cs="Arial"/>
          <w:color w:val="000000" w:themeColor="text1"/>
        </w:rPr>
        <w:t xml:space="preserve"> and </w:t>
      </w:r>
      <w:r w:rsidRPr="0061061C">
        <w:rPr>
          <w:rFonts w:ascii="Arial" w:eastAsia="Arial" w:hAnsi="Arial" w:cs="Arial"/>
          <w:color w:val="000000" w:themeColor="text1"/>
        </w:rPr>
        <w:t xml:space="preserve">transport of </w:t>
      </w:r>
      <w:r w:rsidR="0F5FCFFC" w:rsidRPr="0061061C">
        <w:rPr>
          <w:rFonts w:ascii="Arial" w:eastAsia="Arial" w:hAnsi="Arial" w:cs="Arial"/>
          <w:color w:val="000000" w:themeColor="text1"/>
        </w:rPr>
        <w:t>weapon</w:t>
      </w:r>
      <w:r w:rsidRPr="0061061C">
        <w:rPr>
          <w:rFonts w:ascii="Arial" w:eastAsia="Arial" w:hAnsi="Arial" w:cs="Arial"/>
          <w:color w:val="000000" w:themeColor="text1"/>
        </w:rPr>
        <w:t>s on UN operations</w:t>
      </w:r>
      <w:r w:rsidR="450F0A19" w:rsidRPr="0061061C">
        <w:rPr>
          <w:rFonts w:ascii="Arial" w:eastAsia="Arial" w:hAnsi="Arial" w:cs="Arial"/>
          <w:color w:val="000000" w:themeColor="text1"/>
        </w:rPr>
        <w:t>.</w:t>
      </w:r>
    </w:p>
    <w:p w14:paraId="22BEA569" w14:textId="25D766FA" w:rsidR="4D9FC0FE" w:rsidRPr="0061061C" w:rsidRDefault="4D9FC0FE" w:rsidP="79BA4043">
      <w:pPr>
        <w:pStyle w:val="ListParagraph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>Handout</w:t>
      </w:r>
      <w:r w:rsidR="450F0A19" w:rsidRPr="0061061C">
        <w:rPr>
          <w:rFonts w:ascii="Arial" w:eastAsia="Arial" w:hAnsi="Arial" w:cs="Arial"/>
          <w:color w:val="000000" w:themeColor="text1"/>
        </w:rPr>
        <w:t xml:space="preserve"> the MOSAIC 05.20 to </w:t>
      </w:r>
      <w:r w:rsidR="00C865A3">
        <w:rPr>
          <w:rFonts w:ascii="Arial" w:eastAsia="Arial" w:hAnsi="Arial" w:cs="Arial"/>
          <w:color w:val="000000" w:themeColor="text1"/>
        </w:rPr>
        <w:t>participant</w:t>
      </w:r>
      <w:r w:rsidR="450F0A19" w:rsidRPr="0061061C">
        <w:rPr>
          <w:rFonts w:ascii="Arial" w:eastAsia="Arial" w:hAnsi="Arial" w:cs="Arial"/>
          <w:color w:val="000000" w:themeColor="text1"/>
        </w:rPr>
        <w:t>s</w:t>
      </w:r>
      <w:r w:rsidR="2DE00B39" w:rsidRPr="0061061C">
        <w:rPr>
          <w:rFonts w:ascii="Arial" w:eastAsia="Arial" w:hAnsi="Arial" w:cs="Arial"/>
          <w:color w:val="000000" w:themeColor="text1"/>
        </w:rPr>
        <w:t>.</w:t>
      </w:r>
    </w:p>
    <w:p w14:paraId="729608E8" w14:textId="5D959B0C" w:rsidR="15728F31" w:rsidRPr="0061061C" w:rsidRDefault="15728F31" w:rsidP="79BA4043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0061061C">
        <w:rPr>
          <w:rFonts w:ascii="Arial" w:eastAsia="Arial" w:hAnsi="Arial" w:cs="Arial"/>
          <w:b/>
          <w:bCs/>
          <w:color w:val="000000" w:themeColor="text1"/>
        </w:rPr>
        <w:t xml:space="preserve">Phase 2. Development </w:t>
      </w:r>
    </w:p>
    <w:p w14:paraId="1950B23E" w14:textId="48DE2F5B" w:rsidR="15728F31" w:rsidRPr="0061061C" w:rsidRDefault="15728F31" w:rsidP="79BA4043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 xml:space="preserve">Stage 1 (Time allocation 20 mins) – </w:t>
      </w:r>
      <w:r w:rsidR="4CD91E57" w:rsidRPr="0061061C">
        <w:rPr>
          <w:rFonts w:ascii="Arial" w:eastAsia="Arial" w:hAnsi="Arial" w:cs="Arial"/>
          <w:color w:val="000000" w:themeColor="text1"/>
        </w:rPr>
        <w:t xml:space="preserve">Weapons </w:t>
      </w:r>
      <w:r w:rsidR="594D34DC" w:rsidRPr="0061061C">
        <w:rPr>
          <w:rFonts w:ascii="Arial" w:eastAsia="Arial" w:hAnsi="Arial" w:cs="Arial"/>
          <w:color w:val="000000" w:themeColor="text1"/>
        </w:rPr>
        <w:t>s</w:t>
      </w:r>
      <w:r w:rsidR="4CD91E57" w:rsidRPr="0061061C">
        <w:rPr>
          <w:rFonts w:ascii="Arial" w:eastAsia="Arial" w:hAnsi="Arial" w:cs="Arial"/>
          <w:color w:val="000000" w:themeColor="text1"/>
        </w:rPr>
        <w:t xml:space="preserve">torage </w:t>
      </w:r>
      <w:r w:rsidR="1CCAB24C" w:rsidRPr="0061061C">
        <w:rPr>
          <w:rFonts w:ascii="Arial" w:eastAsia="Arial" w:hAnsi="Arial" w:cs="Arial"/>
          <w:color w:val="000000" w:themeColor="text1"/>
        </w:rPr>
        <w:t>management</w:t>
      </w:r>
    </w:p>
    <w:p w14:paraId="4F6B9BA2" w14:textId="47EBAB66" w:rsidR="00404DCF" w:rsidRPr="0061061C" w:rsidRDefault="4CD91E57" w:rsidP="79BA4043">
      <w:pPr>
        <w:pStyle w:val="ListParagraph"/>
        <w:numPr>
          <w:ilvl w:val="0"/>
          <w:numId w:val="3"/>
        </w:numPr>
        <w:rPr>
          <w:rFonts w:ascii="Arial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 xml:space="preserve">Discuss with the </w:t>
      </w:r>
      <w:r w:rsidR="00C865A3">
        <w:rPr>
          <w:rFonts w:ascii="Arial" w:eastAsia="Arial" w:hAnsi="Arial" w:cs="Arial"/>
          <w:color w:val="000000" w:themeColor="text1"/>
        </w:rPr>
        <w:t>participant</w:t>
      </w:r>
      <w:r w:rsidRPr="0061061C">
        <w:rPr>
          <w:rFonts w:ascii="Arial" w:eastAsia="Arial" w:hAnsi="Arial" w:cs="Arial"/>
          <w:color w:val="000000" w:themeColor="text1"/>
        </w:rPr>
        <w:t>s the general make</w:t>
      </w:r>
      <w:r w:rsidR="180FAC76" w:rsidRPr="0061061C">
        <w:rPr>
          <w:rFonts w:ascii="Arial" w:eastAsia="Arial" w:hAnsi="Arial" w:cs="Arial"/>
          <w:color w:val="000000" w:themeColor="text1"/>
        </w:rPr>
        <w:t>-</w:t>
      </w:r>
      <w:r w:rsidRPr="0061061C">
        <w:rPr>
          <w:rFonts w:ascii="Arial" w:eastAsia="Arial" w:hAnsi="Arial" w:cs="Arial"/>
          <w:color w:val="000000" w:themeColor="text1"/>
        </w:rPr>
        <w:t xml:space="preserve">up of weapons storage, the locations where weapons are typically held and emphasise the need for tight security and good environmental conditions. </w:t>
      </w:r>
    </w:p>
    <w:p w14:paraId="122FC105" w14:textId="2AD5CA36" w:rsidR="4CD91E57" w:rsidRPr="0061061C" w:rsidRDefault="4CD91E57" w:rsidP="79BA4043">
      <w:pPr>
        <w:pStyle w:val="ListParagraph"/>
        <w:numPr>
          <w:ilvl w:val="0"/>
          <w:numId w:val="3"/>
        </w:numPr>
        <w:rPr>
          <w:rFonts w:ascii="Arial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 xml:space="preserve">Ask the </w:t>
      </w:r>
      <w:r w:rsidR="00C865A3">
        <w:rPr>
          <w:rFonts w:ascii="Arial" w:eastAsia="Arial" w:hAnsi="Arial" w:cs="Arial"/>
          <w:color w:val="000000" w:themeColor="text1"/>
        </w:rPr>
        <w:t>participant</w:t>
      </w:r>
      <w:r w:rsidRPr="0061061C">
        <w:rPr>
          <w:rFonts w:ascii="Arial" w:eastAsia="Arial" w:hAnsi="Arial" w:cs="Arial"/>
          <w:color w:val="000000" w:themeColor="text1"/>
        </w:rPr>
        <w:t>s to provide</w:t>
      </w:r>
      <w:r w:rsidR="4E8E200E" w:rsidRPr="0061061C">
        <w:rPr>
          <w:rFonts w:ascii="Arial" w:eastAsia="Arial" w:hAnsi="Arial" w:cs="Arial"/>
          <w:color w:val="000000" w:themeColor="text1"/>
        </w:rPr>
        <w:t xml:space="preserve"> examples of </w:t>
      </w:r>
      <w:r w:rsidR="234819E8" w:rsidRPr="0061061C">
        <w:rPr>
          <w:rFonts w:ascii="Arial" w:eastAsia="Arial" w:hAnsi="Arial" w:cs="Arial"/>
          <w:color w:val="000000" w:themeColor="text1"/>
        </w:rPr>
        <w:t>a poor</w:t>
      </w:r>
      <w:r w:rsidR="4E8E200E" w:rsidRPr="0061061C">
        <w:rPr>
          <w:rFonts w:ascii="Arial" w:eastAsia="Arial" w:hAnsi="Arial" w:cs="Arial"/>
          <w:color w:val="000000" w:themeColor="text1"/>
        </w:rPr>
        <w:t xml:space="preserve"> standard of weapon storage and the implications this can have </w:t>
      </w:r>
      <w:r w:rsidR="2A79023A" w:rsidRPr="0061061C">
        <w:rPr>
          <w:rFonts w:ascii="Arial" w:eastAsia="Arial" w:hAnsi="Arial" w:cs="Arial"/>
          <w:color w:val="000000" w:themeColor="text1"/>
        </w:rPr>
        <w:t>on a</w:t>
      </w:r>
      <w:r w:rsidR="4E8E200E" w:rsidRPr="0061061C">
        <w:rPr>
          <w:rFonts w:ascii="Arial" w:eastAsia="Arial" w:hAnsi="Arial" w:cs="Arial"/>
          <w:color w:val="000000" w:themeColor="text1"/>
        </w:rPr>
        <w:t xml:space="preserve"> mission. </w:t>
      </w:r>
      <w:r w:rsidR="5B8C9104" w:rsidRPr="0061061C">
        <w:rPr>
          <w:rFonts w:ascii="Arial" w:eastAsia="Arial" w:hAnsi="Arial" w:cs="Arial"/>
          <w:color w:val="000000" w:themeColor="text1"/>
        </w:rPr>
        <w:t>List</w:t>
      </w:r>
      <w:r w:rsidR="4E8E200E" w:rsidRPr="0061061C">
        <w:rPr>
          <w:rFonts w:ascii="Arial" w:eastAsia="Arial" w:hAnsi="Arial" w:cs="Arial"/>
          <w:color w:val="000000" w:themeColor="text1"/>
        </w:rPr>
        <w:t xml:space="preserve"> these implications on the f</w:t>
      </w:r>
      <w:r w:rsidR="781EC1E6" w:rsidRPr="0061061C">
        <w:rPr>
          <w:rFonts w:ascii="Arial" w:eastAsia="Arial" w:hAnsi="Arial" w:cs="Arial"/>
          <w:color w:val="000000" w:themeColor="text1"/>
        </w:rPr>
        <w:t>lip</w:t>
      </w:r>
      <w:r w:rsidR="4E8E200E" w:rsidRPr="0061061C">
        <w:rPr>
          <w:rFonts w:ascii="Arial" w:eastAsia="Arial" w:hAnsi="Arial" w:cs="Arial"/>
          <w:color w:val="000000" w:themeColor="text1"/>
        </w:rPr>
        <w:t xml:space="preserve"> chart and </w:t>
      </w:r>
      <w:r w:rsidR="5DE8D10E" w:rsidRPr="0061061C">
        <w:rPr>
          <w:rFonts w:ascii="Arial" w:eastAsia="Arial" w:hAnsi="Arial" w:cs="Arial"/>
          <w:color w:val="000000" w:themeColor="text1"/>
        </w:rPr>
        <w:t>post it</w:t>
      </w:r>
      <w:r w:rsidR="4E8E200E" w:rsidRPr="0061061C">
        <w:rPr>
          <w:rFonts w:ascii="Arial" w:eastAsia="Arial" w:hAnsi="Arial" w:cs="Arial"/>
          <w:color w:val="000000" w:themeColor="text1"/>
        </w:rPr>
        <w:t xml:space="preserve"> to the wall.</w:t>
      </w:r>
    </w:p>
    <w:p w14:paraId="65D066F4" w14:textId="3F12E4DB" w:rsidR="5CEF5C89" w:rsidRPr="0061061C" w:rsidRDefault="5CEF5C89" w:rsidP="32B6EE59">
      <w:pPr>
        <w:pStyle w:val="ListParagraph"/>
        <w:numPr>
          <w:ilvl w:val="0"/>
          <w:numId w:val="3"/>
        </w:numPr>
        <w:rPr>
          <w:rFonts w:ascii="Arial" w:eastAsiaTheme="minorEastAsia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>Introduce the importance of accurate weapon accounting, while discussing stock checks, personal access, issuing and receipt of weapons</w:t>
      </w:r>
      <w:r w:rsidR="7D9CE9F0" w:rsidRPr="0061061C">
        <w:rPr>
          <w:rFonts w:ascii="Arial" w:eastAsia="Arial" w:hAnsi="Arial" w:cs="Arial"/>
          <w:color w:val="000000" w:themeColor="text1"/>
        </w:rPr>
        <w:t xml:space="preserve"> and effective stock management procedures that </w:t>
      </w:r>
      <w:r w:rsidR="333A44F7" w:rsidRPr="0061061C">
        <w:rPr>
          <w:rFonts w:ascii="Arial" w:eastAsia="Arial" w:hAnsi="Arial" w:cs="Arial"/>
          <w:color w:val="000000" w:themeColor="text1"/>
        </w:rPr>
        <w:t>ensure</w:t>
      </w:r>
      <w:r w:rsidR="7D9CE9F0" w:rsidRPr="0061061C">
        <w:rPr>
          <w:rFonts w:ascii="Arial" w:eastAsia="Arial" w:hAnsi="Arial" w:cs="Arial"/>
          <w:color w:val="000000" w:themeColor="text1"/>
        </w:rPr>
        <w:t xml:space="preserve"> the security and serviceability of weapons</w:t>
      </w:r>
      <w:r w:rsidR="23D26DF7" w:rsidRPr="0061061C">
        <w:rPr>
          <w:rFonts w:ascii="Arial" w:eastAsia="Arial" w:hAnsi="Arial" w:cs="Arial"/>
          <w:color w:val="000000" w:themeColor="text1"/>
        </w:rPr>
        <w:t>.</w:t>
      </w:r>
    </w:p>
    <w:p w14:paraId="52E27894" w14:textId="0CC2D280" w:rsidR="0029562E" w:rsidRPr="0061061C" w:rsidRDefault="0029562E" w:rsidP="0029562E">
      <w:pPr>
        <w:pStyle w:val="ListParagraph"/>
        <w:numPr>
          <w:ilvl w:val="0"/>
          <w:numId w:val="3"/>
        </w:numPr>
        <w:rPr>
          <w:rFonts w:ascii="Arial" w:hAnsi="Arial" w:cs="Arial"/>
          <w:color w:val="000000" w:themeColor="text1"/>
        </w:rPr>
      </w:pPr>
      <w:r w:rsidRPr="0061061C">
        <w:rPr>
          <w:rFonts w:ascii="Arial" w:hAnsi="Arial" w:cs="Arial"/>
        </w:rPr>
        <w:t xml:space="preserve">Examine commonly occurring failures related to weapon </w:t>
      </w:r>
      <w:proofErr w:type="gramStart"/>
      <w:r w:rsidRPr="0061061C">
        <w:rPr>
          <w:rFonts w:ascii="Arial" w:hAnsi="Arial" w:cs="Arial"/>
        </w:rPr>
        <w:t>controls</w:t>
      </w:r>
      <w:proofErr w:type="gramEnd"/>
    </w:p>
    <w:p w14:paraId="42001A25" w14:textId="0C5CC997" w:rsidR="79BA4043" w:rsidRPr="0061061C" w:rsidRDefault="79BA4043" w:rsidP="79BA4043">
      <w:pPr>
        <w:spacing w:after="200" w:line="276" w:lineRule="auto"/>
        <w:rPr>
          <w:rFonts w:ascii="Arial" w:eastAsia="Arial" w:hAnsi="Arial" w:cs="Arial"/>
          <w:color w:val="000000" w:themeColor="text1"/>
        </w:rPr>
      </w:pPr>
    </w:p>
    <w:p w14:paraId="378E5156" w14:textId="5F6ED268" w:rsidR="15728F31" w:rsidRPr="0061061C" w:rsidRDefault="15728F31" w:rsidP="79BA4043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>Stage 2 (Time allocation 2</w:t>
      </w:r>
      <w:r w:rsidR="00C2000C">
        <w:rPr>
          <w:rFonts w:ascii="Arial" w:eastAsia="Arial" w:hAnsi="Arial" w:cs="Arial"/>
          <w:color w:val="000000" w:themeColor="text1"/>
        </w:rPr>
        <w:t>5</w:t>
      </w:r>
      <w:r w:rsidRPr="0061061C">
        <w:rPr>
          <w:rFonts w:ascii="Arial" w:eastAsia="Arial" w:hAnsi="Arial" w:cs="Arial"/>
          <w:color w:val="000000" w:themeColor="text1"/>
        </w:rPr>
        <w:t xml:space="preserve"> mins) – </w:t>
      </w:r>
      <w:r w:rsidR="190606DE" w:rsidRPr="0061061C">
        <w:rPr>
          <w:rFonts w:ascii="Arial" w:eastAsia="Arial" w:hAnsi="Arial" w:cs="Arial"/>
          <w:color w:val="000000" w:themeColor="text1"/>
        </w:rPr>
        <w:t>Weapons Security Plan</w:t>
      </w:r>
      <w:r w:rsidRPr="0061061C">
        <w:rPr>
          <w:rFonts w:ascii="Arial" w:eastAsia="Arial" w:hAnsi="Arial" w:cs="Arial"/>
          <w:color w:val="000000" w:themeColor="text1"/>
        </w:rPr>
        <w:t xml:space="preserve"> </w:t>
      </w:r>
    </w:p>
    <w:p w14:paraId="3088D19A" w14:textId="6D22D0C0" w:rsidR="0D204C56" w:rsidRPr="0061061C" w:rsidRDefault="0D204C56" w:rsidP="79BA4043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lastRenderedPageBreak/>
        <w:t>Discuss the importance of physical security for weapons which includes building or container suitability</w:t>
      </w:r>
      <w:r w:rsidR="68C25E27" w:rsidRPr="0061061C">
        <w:rPr>
          <w:rFonts w:ascii="Arial" w:eastAsia="Arial" w:hAnsi="Arial" w:cs="Arial"/>
          <w:color w:val="000000" w:themeColor="text1"/>
        </w:rPr>
        <w:t xml:space="preserve"> </w:t>
      </w:r>
      <w:r w:rsidR="42F01FCA" w:rsidRPr="0061061C">
        <w:rPr>
          <w:rFonts w:ascii="Arial" w:eastAsia="Arial" w:hAnsi="Arial" w:cs="Arial"/>
          <w:color w:val="000000" w:themeColor="text1"/>
        </w:rPr>
        <w:t>and</w:t>
      </w:r>
      <w:r w:rsidR="68C25E27" w:rsidRPr="0061061C">
        <w:rPr>
          <w:rFonts w:ascii="Arial" w:eastAsia="Arial" w:hAnsi="Arial" w:cs="Arial"/>
          <w:color w:val="000000" w:themeColor="text1"/>
        </w:rPr>
        <w:t xml:space="preserve"> internal racking systems.</w:t>
      </w:r>
    </w:p>
    <w:p w14:paraId="43B4DE5F" w14:textId="667E3788" w:rsidR="0C9C1A34" w:rsidRPr="0061061C" w:rsidRDefault="0C9C1A34" w:rsidP="79BA4043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 xml:space="preserve">Explore the </w:t>
      </w:r>
      <w:r w:rsidR="0D204C56" w:rsidRPr="0061061C">
        <w:rPr>
          <w:rFonts w:ascii="Arial" w:eastAsia="Arial" w:hAnsi="Arial" w:cs="Arial"/>
          <w:color w:val="000000" w:themeColor="text1"/>
        </w:rPr>
        <w:t>use of fencing or other security infrastructure</w:t>
      </w:r>
      <w:r w:rsidR="74B6E7F3" w:rsidRPr="0061061C">
        <w:rPr>
          <w:rFonts w:ascii="Arial" w:eastAsia="Arial" w:hAnsi="Arial" w:cs="Arial"/>
          <w:color w:val="000000" w:themeColor="text1"/>
        </w:rPr>
        <w:t>s</w:t>
      </w:r>
      <w:r w:rsidR="0D204C56" w:rsidRPr="0061061C">
        <w:rPr>
          <w:rFonts w:ascii="Arial" w:eastAsia="Arial" w:hAnsi="Arial" w:cs="Arial"/>
          <w:color w:val="000000" w:themeColor="text1"/>
        </w:rPr>
        <w:t xml:space="preserve"> on the </w:t>
      </w:r>
      <w:r w:rsidR="77E52CC0" w:rsidRPr="0061061C">
        <w:rPr>
          <w:rFonts w:ascii="Arial" w:eastAsia="Arial" w:hAnsi="Arial" w:cs="Arial"/>
          <w:color w:val="000000" w:themeColor="text1"/>
        </w:rPr>
        <w:t>perimeters</w:t>
      </w:r>
      <w:r w:rsidR="7DAB230A" w:rsidRPr="0061061C">
        <w:rPr>
          <w:rFonts w:ascii="Arial" w:eastAsia="Arial" w:hAnsi="Arial" w:cs="Arial"/>
          <w:color w:val="000000" w:themeColor="text1"/>
        </w:rPr>
        <w:t xml:space="preserve"> to </w:t>
      </w:r>
      <w:r w:rsidR="1EC1D301" w:rsidRPr="0061061C">
        <w:rPr>
          <w:rFonts w:ascii="Arial" w:eastAsia="Arial" w:hAnsi="Arial" w:cs="Arial"/>
          <w:color w:val="000000" w:themeColor="text1"/>
        </w:rPr>
        <w:t>control</w:t>
      </w:r>
      <w:r w:rsidR="7DAB230A" w:rsidRPr="0061061C">
        <w:rPr>
          <w:rFonts w:ascii="Arial" w:eastAsia="Arial" w:hAnsi="Arial" w:cs="Arial"/>
          <w:color w:val="000000" w:themeColor="text1"/>
        </w:rPr>
        <w:t xml:space="preserve"> access</w:t>
      </w:r>
      <w:r w:rsidR="10C79543" w:rsidRPr="0061061C">
        <w:rPr>
          <w:rFonts w:ascii="Arial" w:eastAsia="Arial" w:hAnsi="Arial" w:cs="Arial"/>
          <w:color w:val="000000" w:themeColor="text1"/>
        </w:rPr>
        <w:t xml:space="preserve"> and observation.</w:t>
      </w:r>
    </w:p>
    <w:p w14:paraId="53A93551" w14:textId="745BBD8F" w:rsidR="7DAB230A" w:rsidRPr="0061061C" w:rsidRDefault="7DAB230A" w:rsidP="79BA4043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>Highlight the need to adopt</w:t>
      </w:r>
      <w:r w:rsidR="0D204C56" w:rsidRPr="0061061C">
        <w:rPr>
          <w:rFonts w:ascii="Arial" w:eastAsia="Arial" w:hAnsi="Arial" w:cs="Arial"/>
          <w:color w:val="000000" w:themeColor="text1"/>
        </w:rPr>
        <w:t xml:space="preserve"> </w:t>
      </w:r>
      <w:r w:rsidR="479ED7B8" w:rsidRPr="0061061C">
        <w:rPr>
          <w:rFonts w:ascii="Arial" w:eastAsia="Arial" w:hAnsi="Arial" w:cs="Arial"/>
          <w:color w:val="000000" w:themeColor="text1"/>
        </w:rPr>
        <w:t>a suitable</w:t>
      </w:r>
      <w:r w:rsidR="0D204C56" w:rsidRPr="0061061C">
        <w:rPr>
          <w:rFonts w:ascii="Arial" w:eastAsia="Arial" w:hAnsi="Arial" w:cs="Arial"/>
          <w:color w:val="000000" w:themeColor="text1"/>
        </w:rPr>
        <w:t xml:space="preserve"> standard operating procedure</w:t>
      </w:r>
      <w:r w:rsidR="0F4F322F" w:rsidRPr="0061061C">
        <w:rPr>
          <w:rFonts w:ascii="Arial" w:eastAsia="Arial" w:hAnsi="Arial" w:cs="Arial"/>
          <w:color w:val="000000" w:themeColor="text1"/>
        </w:rPr>
        <w:t>.</w:t>
      </w:r>
      <w:r w:rsidR="2AD7A722" w:rsidRPr="0061061C">
        <w:rPr>
          <w:rFonts w:ascii="Arial" w:eastAsia="Arial" w:hAnsi="Arial" w:cs="Arial"/>
          <w:color w:val="000000" w:themeColor="text1"/>
        </w:rPr>
        <w:t xml:space="preserve"> Give examples and discuss.</w:t>
      </w:r>
    </w:p>
    <w:p w14:paraId="340297BF" w14:textId="2E6BC9B5" w:rsidR="0F4F322F" w:rsidRPr="0061061C" w:rsidRDefault="0F4F322F" w:rsidP="79BA4043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 xml:space="preserve">Discuss the </w:t>
      </w:r>
      <w:r w:rsidR="49F7E486" w:rsidRPr="0061061C">
        <w:rPr>
          <w:rFonts w:ascii="Arial" w:eastAsia="Arial" w:hAnsi="Arial" w:cs="Arial"/>
          <w:color w:val="000000" w:themeColor="text1"/>
        </w:rPr>
        <w:t>various</w:t>
      </w:r>
      <w:r w:rsidRPr="0061061C">
        <w:rPr>
          <w:rFonts w:ascii="Arial" w:eastAsia="Arial" w:hAnsi="Arial" w:cs="Arial"/>
          <w:color w:val="000000" w:themeColor="text1"/>
        </w:rPr>
        <w:t xml:space="preserve"> </w:t>
      </w:r>
      <w:r w:rsidR="416985EA" w:rsidRPr="0061061C">
        <w:rPr>
          <w:rFonts w:ascii="Arial" w:eastAsia="Arial" w:hAnsi="Arial" w:cs="Arial"/>
          <w:color w:val="000000" w:themeColor="text1"/>
        </w:rPr>
        <w:t>types</w:t>
      </w:r>
      <w:r w:rsidRPr="0061061C">
        <w:rPr>
          <w:rFonts w:ascii="Arial" w:eastAsia="Arial" w:hAnsi="Arial" w:cs="Arial"/>
          <w:color w:val="000000" w:themeColor="text1"/>
        </w:rPr>
        <w:t xml:space="preserve"> of </w:t>
      </w:r>
      <w:r w:rsidR="1E5C441B" w:rsidRPr="0061061C">
        <w:rPr>
          <w:rFonts w:ascii="Arial" w:eastAsia="Arial" w:hAnsi="Arial" w:cs="Arial"/>
          <w:color w:val="000000" w:themeColor="text1"/>
        </w:rPr>
        <w:t>access</w:t>
      </w:r>
      <w:r w:rsidRPr="0061061C">
        <w:rPr>
          <w:rFonts w:ascii="Arial" w:eastAsia="Arial" w:hAnsi="Arial" w:cs="Arial"/>
          <w:color w:val="000000" w:themeColor="text1"/>
        </w:rPr>
        <w:t xml:space="preserve"> </w:t>
      </w:r>
      <w:r w:rsidR="7C995791" w:rsidRPr="0061061C">
        <w:rPr>
          <w:rFonts w:ascii="Arial" w:eastAsia="Arial" w:hAnsi="Arial" w:cs="Arial"/>
          <w:color w:val="000000" w:themeColor="text1"/>
        </w:rPr>
        <w:t>control</w:t>
      </w:r>
      <w:r w:rsidRPr="0061061C">
        <w:rPr>
          <w:rFonts w:ascii="Arial" w:eastAsia="Arial" w:hAnsi="Arial" w:cs="Arial"/>
          <w:color w:val="000000" w:themeColor="text1"/>
        </w:rPr>
        <w:t xml:space="preserve"> measure</w:t>
      </w:r>
      <w:r w:rsidR="46F01E50" w:rsidRPr="0061061C">
        <w:rPr>
          <w:rFonts w:ascii="Arial" w:eastAsia="Arial" w:hAnsi="Arial" w:cs="Arial"/>
          <w:color w:val="000000" w:themeColor="text1"/>
        </w:rPr>
        <w:t>s</w:t>
      </w:r>
      <w:r w:rsidRPr="0061061C">
        <w:rPr>
          <w:rFonts w:ascii="Arial" w:eastAsia="Arial" w:hAnsi="Arial" w:cs="Arial"/>
          <w:color w:val="000000" w:themeColor="text1"/>
        </w:rPr>
        <w:t xml:space="preserve"> that can be employed to safely </w:t>
      </w:r>
      <w:r w:rsidR="1DE2B76A" w:rsidRPr="0061061C">
        <w:rPr>
          <w:rFonts w:ascii="Arial" w:eastAsia="Arial" w:hAnsi="Arial" w:cs="Arial"/>
          <w:color w:val="000000" w:themeColor="text1"/>
        </w:rPr>
        <w:t>store</w:t>
      </w:r>
      <w:r w:rsidRPr="0061061C">
        <w:rPr>
          <w:rFonts w:ascii="Arial" w:eastAsia="Arial" w:hAnsi="Arial" w:cs="Arial"/>
          <w:color w:val="000000" w:themeColor="text1"/>
        </w:rPr>
        <w:t xml:space="preserve"> </w:t>
      </w:r>
      <w:r w:rsidR="0E1B8EC1" w:rsidRPr="0061061C">
        <w:rPr>
          <w:rFonts w:ascii="Arial" w:eastAsia="Arial" w:hAnsi="Arial" w:cs="Arial"/>
          <w:color w:val="000000" w:themeColor="text1"/>
        </w:rPr>
        <w:t>weapons.</w:t>
      </w:r>
    </w:p>
    <w:p w14:paraId="7825ED35" w14:textId="3A91F6F7" w:rsidR="00D832D1" w:rsidRPr="0061061C" w:rsidRDefault="00D832D1" w:rsidP="79BA4043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</w:rPr>
      </w:pPr>
      <w:r w:rsidRPr="0061061C">
        <w:rPr>
          <w:rFonts w:ascii="Arial" w:hAnsi="Arial" w:cs="Arial"/>
        </w:rPr>
        <w:t xml:space="preserve">Discuss the secure transportation of </w:t>
      </w:r>
      <w:proofErr w:type="gramStart"/>
      <w:r w:rsidRPr="0061061C">
        <w:rPr>
          <w:rFonts w:ascii="Arial" w:hAnsi="Arial" w:cs="Arial"/>
        </w:rPr>
        <w:t>weapons</w:t>
      </w:r>
      <w:proofErr w:type="gramEnd"/>
    </w:p>
    <w:p w14:paraId="54C5A284" w14:textId="1F83C26F" w:rsidR="0E1B8EC1" w:rsidRPr="0061061C" w:rsidRDefault="0E1B8EC1" w:rsidP="79BA4043">
      <w:pPr>
        <w:pStyle w:val="ListParagraph"/>
        <w:numPr>
          <w:ilvl w:val="0"/>
          <w:numId w:val="2"/>
        </w:numPr>
        <w:rPr>
          <w:rFonts w:ascii="Arial" w:eastAsiaTheme="minorEastAsia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>Introduce</w:t>
      </w:r>
      <w:r w:rsidR="42C4526E" w:rsidRPr="0061061C">
        <w:rPr>
          <w:rFonts w:ascii="Arial" w:eastAsia="Arial" w:hAnsi="Arial" w:cs="Arial"/>
          <w:color w:val="000000" w:themeColor="text1"/>
        </w:rPr>
        <w:t xml:space="preserve"> the concept of a </w:t>
      </w:r>
      <w:r w:rsidR="001672E6" w:rsidRPr="0061061C">
        <w:rPr>
          <w:rFonts w:ascii="Arial" w:eastAsia="Arial" w:hAnsi="Arial" w:cs="Arial"/>
          <w:color w:val="000000" w:themeColor="text1"/>
        </w:rPr>
        <w:t>Weapon S</w:t>
      </w:r>
      <w:r w:rsidR="42C4526E" w:rsidRPr="0061061C">
        <w:rPr>
          <w:rFonts w:ascii="Arial" w:eastAsia="Arial" w:hAnsi="Arial" w:cs="Arial"/>
          <w:color w:val="000000" w:themeColor="text1"/>
        </w:rPr>
        <w:t xml:space="preserve">ecurity </w:t>
      </w:r>
      <w:r w:rsidR="001672E6" w:rsidRPr="0061061C">
        <w:rPr>
          <w:rFonts w:ascii="Arial" w:eastAsia="Arial" w:hAnsi="Arial" w:cs="Arial"/>
          <w:color w:val="000000" w:themeColor="text1"/>
        </w:rPr>
        <w:t>P</w:t>
      </w:r>
      <w:r w:rsidR="42C4526E" w:rsidRPr="0061061C">
        <w:rPr>
          <w:rFonts w:ascii="Arial" w:eastAsia="Arial" w:hAnsi="Arial" w:cs="Arial"/>
          <w:color w:val="000000" w:themeColor="text1"/>
        </w:rPr>
        <w:t xml:space="preserve">lan, discussing the principles of physical security and outlining the </w:t>
      </w:r>
      <w:r w:rsidR="6604B55E" w:rsidRPr="0061061C">
        <w:rPr>
          <w:rFonts w:ascii="Arial" w:eastAsia="Arial" w:hAnsi="Arial" w:cs="Arial"/>
          <w:color w:val="000000" w:themeColor="text1"/>
        </w:rPr>
        <w:t>several factors</w:t>
      </w:r>
      <w:r w:rsidR="42C4526E" w:rsidRPr="0061061C">
        <w:rPr>
          <w:rFonts w:ascii="Arial" w:eastAsia="Arial" w:hAnsi="Arial" w:cs="Arial"/>
          <w:color w:val="000000" w:themeColor="text1"/>
        </w:rPr>
        <w:t xml:space="preserve"> that need to be considered</w:t>
      </w:r>
      <w:r w:rsidR="5225EF1A" w:rsidRPr="0061061C">
        <w:rPr>
          <w:rFonts w:ascii="Arial" w:eastAsia="Arial" w:hAnsi="Arial" w:cs="Arial"/>
          <w:color w:val="000000" w:themeColor="text1"/>
        </w:rPr>
        <w:t>.</w:t>
      </w:r>
    </w:p>
    <w:p w14:paraId="294A741A" w14:textId="34AD397F" w:rsidR="42C4526E" w:rsidRPr="0061061C" w:rsidRDefault="42C4526E" w:rsidP="79BA4043">
      <w:pPr>
        <w:pStyle w:val="ListParagraph"/>
        <w:numPr>
          <w:ilvl w:val="0"/>
          <w:numId w:val="2"/>
        </w:numPr>
        <w:rPr>
          <w:rFonts w:ascii="Arial" w:eastAsiaTheme="minorEastAsia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 xml:space="preserve">Provide the </w:t>
      </w:r>
      <w:r w:rsidR="00C865A3">
        <w:rPr>
          <w:rFonts w:ascii="Arial" w:eastAsia="Arial" w:hAnsi="Arial" w:cs="Arial"/>
          <w:color w:val="000000" w:themeColor="text1"/>
        </w:rPr>
        <w:t>participant</w:t>
      </w:r>
      <w:r w:rsidRPr="0061061C">
        <w:rPr>
          <w:rFonts w:ascii="Arial" w:eastAsia="Arial" w:hAnsi="Arial" w:cs="Arial"/>
          <w:color w:val="000000" w:themeColor="text1"/>
        </w:rPr>
        <w:t xml:space="preserve">s with an example of a complete physical security risk assessment for </w:t>
      </w:r>
      <w:r w:rsidR="23C51BAC" w:rsidRPr="0061061C">
        <w:rPr>
          <w:rFonts w:ascii="Arial" w:eastAsia="Arial" w:hAnsi="Arial" w:cs="Arial"/>
          <w:color w:val="000000" w:themeColor="text1"/>
        </w:rPr>
        <w:t xml:space="preserve">a </w:t>
      </w:r>
      <w:r w:rsidR="007F2075" w:rsidRPr="0061061C">
        <w:rPr>
          <w:rFonts w:ascii="Arial" w:eastAsia="Arial" w:hAnsi="Arial" w:cs="Arial"/>
          <w:color w:val="000000" w:themeColor="text1"/>
        </w:rPr>
        <w:t>weapons</w:t>
      </w:r>
      <w:r w:rsidRPr="0061061C">
        <w:rPr>
          <w:rFonts w:ascii="Arial" w:eastAsia="Arial" w:hAnsi="Arial" w:cs="Arial"/>
          <w:color w:val="000000" w:themeColor="text1"/>
        </w:rPr>
        <w:t xml:space="preserve"> storage area. Work through this risk assessment with the </w:t>
      </w:r>
      <w:r w:rsidR="00C865A3">
        <w:rPr>
          <w:rFonts w:ascii="Arial" w:eastAsia="Arial" w:hAnsi="Arial" w:cs="Arial"/>
          <w:color w:val="000000" w:themeColor="text1"/>
        </w:rPr>
        <w:t>participant</w:t>
      </w:r>
      <w:r w:rsidRPr="0061061C">
        <w:rPr>
          <w:rFonts w:ascii="Arial" w:eastAsia="Arial" w:hAnsi="Arial" w:cs="Arial"/>
          <w:color w:val="000000" w:themeColor="text1"/>
        </w:rPr>
        <w:t xml:space="preserve">s </w:t>
      </w:r>
      <w:r w:rsidR="00985641" w:rsidRPr="0061061C">
        <w:rPr>
          <w:rFonts w:ascii="Arial" w:eastAsia="Arial" w:hAnsi="Arial" w:cs="Arial"/>
          <w:color w:val="000000" w:themeColor="text1"/>
        </w:rPr>
        <w:t xml:space="preserve">to evaluate it </w:t>
      </w:r>
      <w:r w:rsidRPr="0061061C">
        <w:rPr>
          <w:rFonts w:ascii="Arial" w:eastAsia="Arial" w:hAnsi="Arial" w:cs="Arial"/>
          <w:color w:val="000000" w:themeColor="text1"/>
        </w:rPr>
        <w:t>and ask questions to check learning and understanding</w:t>
      </w:r>
      <w:r w:rsidR="38B5497B" w:rsidRPr="0061061C">
        <w:rPr>
          <w:rFonts w:ascii="Arial" w:eastAsia="Arial" w:hAnsi="Arial" w:cs="Arial"/>
          <w:color w:val="000000" w:themeColor="text1"/>
        </w:rPr>
        <w:t>.</w:t>
      </w:r>
    </w:p>
    <w:p w14:paraId="31D39B1A" w14:textId="731C3657" w:rsidR="15728F31" w:rsidRPr="0061061C" w:rsidRDefault="15728F31" w:rsidP="79BA4043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>Stage 3 (Time allocation 2</w:t>
      </w:r>
      <w:r w:rsidR="00C2000C">
        <w:rPr>
          <w:rFonts w:ascii="Arial" w:eastAsia="Arial" w:hAnsi="Arial" w:cs="Arial"/>
          <w:color w:val="000000" w:themeColor="text1"/>
        </w:rPr>
        <w:t>5</w:t>
      </w:r>
      <w:r w:rsidRPr="0061061C">
        <w:rPr>
          <w:rFonts w:ascii="Arial" w:eastAsia="Arial" w:hAnsi="Arial" w:cs="Arial"/>
          <w:color w:val="000000" w:themeColor="text1"/>
        </w:rPr>
        <w:t xml:space="preserve"> mins) – </w:t>
      </w:r>
      <w:r w:rsidR="00C865A3">
        <w:rPr>
          <w:rFonts w:ascii="Arial" w:eastAsia="Arial" w:hAnsi="Arial" w:cs="Arial"/>
          <w:color w:val="000000" w:themeColor="text1"/>
        </w:rPr>
        <w:t>Participant</w:t>
      </w:r>
      <w:r w:rsidRPr="0061061C">
        <w:rPr>
          <w:rFonts w:ascii="Arial" w:eastAsia="Arial" w:hAnsi="Arial" w:cs="Arial"/>
          <w:color w:val="000000" w:themeColor="text1"/>
        </w:rPr>
        <w:t xml:space="preserve"> exercise</w:t>
      </w:r>
    </w:p>
    <w:p w14:paraId="40AC9904" w14:textId="4E749389" w:rsidR="15728F31" w:rsidRPr="007178C8" w:rsidRDefault="15728F31" w:rsidP="32B6EE5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 xml:space="preserve">In groups, the </w:t>
      </w:r>
      <w:r w:rsidR="00C865A3">
        <w:rPr>
          <w:rFonts w:ascii="Arial" w:eastAsia="Arial" w:hAnsi="Arial" w:cs="Arial"/>
          <w:color w:val="000000" w:themeColor="text1"/>
        </w:rPr>
        <w:t>participant</w:t>
      </w:r>
      <w:r w:rsidRPr="0061061C">
        <w:rPr>
          <w:rFonts w:ascii="Arial" w:eastAsia="Arial" w:hAnsi="Arial" w:cs="Arial"/>
          <w:color w:val="000000" w:themeColor="text1"/>
        </w:rPr>
        <w:t xml:space="preserve">s are to undertake a </w:t>
      </w:r>
      <w:r w:rsidR="70DDF642" w:rsidRPr="0061061C">
        <w:rPr>
          <w:rFonts w:ascii="Arial" w:eastAsia="Arial" w:hAnsi="Arial" w:cs="Arial"/>
          <w:color w:val="000000" w:themeColor="text1"/>
        </w:rPr>
        <w:t xml:space="preserve">Security </w:t>
      </w:r>
      <w:r w:rsidR="51319CC1" w:rsidRPr="0061061C">
        <w:rPr>
          <w:rFonts w:ascii="Arial" w:eastAsia="Arial" w:hAnsi="Arial" w:cs="Arial"/>
          <w:color w:val="000000" w:themeColor="text1"/>
        </w:rPr>
        <w:t>assessment</w:t>
      </w:r>
      <w:r w:rsidRPr="0061061C">
        <w:rPr>
          <w:rFonts w:ascii="Arial" w:eastAsia="Arial" w:hAnsi="Arial" w:cs="Arial"/>
          <w:color w:val="000000" w:themeColor="text1"/>
        </w:rPr>
        <w:t xml:space="preserve"> for the </w:t>
      </w:r>
      <w:r w:rsidR="39577836" w:rsidRPr="0061061C">
        <w:rPr>
          <w:rFonts w:ascii="Arial" w:eastAsia="Arial" w:hAnsi="Arial" w:cs="Arial"/>
          <w:color w:val="000000" w:themeColor="text1"/>
        </w:rPr>
        <w:t xml:space="preserve">safe storage of weapons based </w:t>
      </w:r>
      <w:r w:rsidRPr="0061061C">
        <w:rPr>
          <w:rFonts w:ascii="Arial" w:eastAsia="Arial" w:hAnsi="Arial" w:cs="Arial"/>
          <w:color w:val="000000" w:themeColor="text1"/>
        </w:rPr>
        <w:t>on the UN C</w:t>
      </w:r>
      <w:r w:rsidR="007F2075" w:rsidRPr="0061061C">
        <w:rPr>
          <w:rFonts w:ascii="Arial" w:eastAsia="Arial" w:hAnsi="Arial" w:cs="Arial"/>
          <w:color w:val="000000" w:themeColor="text1"/>
        </w:rPr>
        <w:t>ARANA</w:t>
      </w:r>
      <w:r w:rsidRPr="0061061C">
        <w:rPr>
          <w:rFonts w:ascii="Arial" w:eastAsia="Arial" w:hAnsi="Arial" w:cs="Arial"/>
          <w:color w:val="000000" w:themeColor="text1"/>
        </w:rPr>
        <w:t xml:space="preserve"> scenari</w:t>
      </w:r>
      <w:r w:rsidR="009C254F">
        <w:rPr>
          <w:rFonts w:ascii="Arial" w:eastAsia="Arial" w:hAnsi="Arial" w:cs="Arial"/>
          <w:color w:val="000000" w:themeColor="text1"/>
        </w:rPr>
        <w:t xml:space="preserve">o (see slides for exercise detail and instructions). </w:t>
      </w:r>
    </w:p>
    <w:p w14:paraId="615BE339" w14:textId="407408F5" w:rsidR="00FA148C" w:rsidRPr="007178C8" w:rsidRDefault="00FA148C" w:rsidP="007178C8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007178C8">
        <w:rPr>
          <w:rFonts w:ascii="Arial" w:eastAsia="Arial" w:hAnsi="Arial" w:cs="Arial"/>
          <w:color w:val="000000" w:themeColor="text1"/>
        </w:rPr>
        <w:t xml:space="preserve">All ‘Exercise Brief’ and ‘Exercise Deliverables’ slides to be printed and distributed to </w:t>
      </w:r>
      <w:r w:rsidR="00C865A3">
        <w:rPr>
          <w:rFonts w:ascii="Arial" w:eastAsia="Arial" w:hAnsi="Arial" w:cs="Arial"/>
          <w:color w:val="000000" w:themeColor="text1"/>
        </w:rPr>
        <w:t>participant</w:t>
      </w:r>
      <w:r w:rsidRPr="007178C8">
        <w:rPr>
          <w:rFonts w:ascii="Arial" w:eastAsia="Arial" w:hAnsi="Arial" w:cs="Arial"/>
          <w:color w:val="000000" w:themeColor="text1"/>
        </w:rPr>
        <w:t>s (slides 37- 42)</w:t>
      </w:r>
    </w:p>
    <w:p w14:paraId="6A6BCCC1" w14:textId="154B9FBD" w:rsidR="0A78C2B1" w:rsidRPr="0061061C" w:rsidRDefault="0A78C2B1" w:rsidP="79BA4043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 xml:space="preserve">The </w:t>
      </w:r>
      <w:r w:rsidR="00C865A3">
        <w:rPr>
          <w:rFonts w:ascii="Arial" w:eastAsia="Arial" w:hAnsi="Arial" w:cs="Arial"/>
          <w:color w:val="000000" w:themeColor="text1"/>
        </w:rPr>
        <w:t>participant</w:t>
      </w:r>
      <w:r w:rsidRPr="0061061C">
        <w:rPr>
          <w:rFonts w:ascii="Arial" w:eastAsia="Arial" w:hAnsi="Arial" w:cs="Arial"/>
          <w:color w:val="000000" w:themeColor="text1"/>
        </w:rPr>
        <w:t xml:space="preserve">s will </w:t>
      </w:r>
      <w:r w:rsidR="0E4955CC" w:rsidRPr="0061061C">
        <w:rPr>
          <w:rFonts w:ascii="Arial" w:eastAsia="Arial" w:hAnsi="Arial" w:cs="Arial"/>
          <w:color w:val="000000" w:themeColor="text1"/>
        </w:rPr>
        <w:t>examine</w:t>
      </w:r>
      <w:r w:rsidRPr="0061061C">
        <w:rPr>
          <w:rFonts w:ascii="Arial" w:eastAsia="Arial" w:hAnsi="Arial" w:cs="Arial"/>
          <w:color w:val="000000" w:themeColor="text1"/>
        </w:rPr>
        <w:t xml:space="preserve"> the provided security </w:t>
      </w:r>
      <w:r w:rsidR="374C7D91" w:rsidRPr="0061061C">
        <w:rPr>
          <w:rFonts w:ascii="Arial" w:eastAsia="Arial" w:hAnsi="Arial" w:cs="Arial"/>
          <w:color w:val="000000" w:themeColor="text1"/>
        </w:rPr>
        <w:t>information</w:t>
      </w:r>
      <w:r w:rsidRPr="0061061C">
        <w:rPr>
          <w:rFonts w:ascii="Arial" w:eastAsia="Arial" w:hAnsi="Arial" w:cs="Arial"/>
          <w:color w:val="000000" w:themeColor="text1"/>
        </w:rPr>
        <w:t xml:space="preserve">, storage </w:t>
      </w:r>
      <w:r w:rsidR="2B73664B" w:rsidRPr="0061061C">
        <w:rPr>
          <w:rFonts w:ascii="Arial" w:eastAsia="Arial" w:hAnsi="Arial" w:cs="Arial"/>
          <w:color w:val="000000" w:themeColor="text1"/>
        </w:rPr>
        <w:t>conditions</w:t>
      </w:r>
      <w:r w:rsidRPr="0061061C">
        <w:rPr>
          <w:rFonts w:ascii="Arial" w:eastAsia="Arial" w:hAnsi="Arial" w:cs="Arial"/>
          <w:color w:val="000000" w:themeColor="text1"/>
        </w:rPr>
        <w:t xml:space="preserve"> and </w:t>
      </w:r>
      <w:r w:rsidR="3081B027" w:rsidRPr="0061061C">
        <w:rPr>
          <w:rFonts w:ascii="Arial" w:eastAsia="Arial" w:hAnsi="Arial" w:cs="Arial"/>
          <w:color w:val="000000" w:themeColor="text1"/>
        </w:rPr>
        <w:t>weapons</w:t>
      </w:r>
      <w:r w:rsidRPr="0061061C">
        <w:rPr>
          <w:rFonts w:ascii="Arial" w:eastAsia="Arial" w:hAnsi="Arial" w:cs="Arial"/>
          <w:color w:val="000000" w:themeColor="text1"/>
        </w:rPr>
        <w:t xml:space="preserve"> </w:t>
      </w:r>
      <w:r w:rsidR="1C850FAD" w:rsidRPr="0061061C">
        <w:rPr>
          <w:rFonts w:ascii="Arial" w:eastAsia="Arial" w:hAnsi="Arial" w:cs="Arial"/>
          <w:color w:val="000000" w:themeColor="text1"/>
        </w:rPr>
        <w:t>allotments</w:t>
      </w:r>
      <w:r w:rsidRPr="0061061C">
        <w:rPr>
          <w:rFonts w:ascii="Arial" w:eastAsia="Arial" w:hAnsi="Arial" w:cs="Arial"/>
          <w:color w:val="000000" w:themeColor="text1"/>
        </w:rPr>
        <w:t xml:space="preserve"> and </w:t>
      </w:r>
      <w:r w:rsidR="66060FA4" w:rsidRPr="0061061C">
        <w:rPr>
          <w:rFonts w:ascii="Arial" w:eastAsia="Arial" w:hAnsi="Arial" w:cs="Arial"/>
          <w:color w:val="000000" w:themeColor="text1"/>
        </w:rPr>
        <w:t xml:space="preserve">design </w:t>
      </w:r>
      <w:r w:rsidR="326C0CF1" w:rsidRPr="0061061C">
        <w:rPr>
          <w:rFonts w:ascii="Arial" w:eastAsia="Arial" w:hAnsi="Arial" w:cs="Arial"/>
          <w:color w:val="000000" w:themeColor="text1"/>
        </w:rPr>
        <w:t xml:space="preserve">a </w:t>
      </w:r>
      <w:r w:rsidR="00556C7E" w:rsidRPr="0061061C">
        <w:rPr>
          <w:rFonts w:ascii="Arial" w:eastAsia="Arial" w:hAnsi="Arial" w:cs="Arial"/>
          <w:color w:val="000000" w:themeColor="text1"/>
        </w:rPr>
        <w:t>suitable</w:t>
      </w:r>
      <w:r w:rsidRPr="0061061C">
        <w:rPr>
          <w:rFonts w:ascii="Arial" w:eastAsia="Arial" w:hAnsi="Arial" w:cs="Arial"/>
          <w:color w:val="000000" w:themeColor="text1"/>
        </w:rPr>
        <w:t xml:space="preserve"> </w:t>
      </w:r>
      <w:r w:rsidR="6BE53224" w:rsidRPr="0061061C">
        <w:rPr>
          <w:rFonts w:ascii="Arial" w:eastAsia="Arial" w:hAnsi="Arial" w:cs="Arial"/>
          <w:color w:val="000000" w:themeColor="text1"/>
        </w:rPr>
        <w:t>Security</w:t>
      </w:r>
      <w:r w:rsidRPr="0061061C">
        <w:rPr>
          <w:rFonts w:ascii="Arial" w:eastAsia="Arial" w:hAnsi="Arial" w:cs="Arial"/>
          <w:color w:val="000000" w:themeColor="text1"/>
        </w:rPr>
        <w:t xml:space="preserve"> </w:t>
      </w:r>
      <w:r w:rsidR="3235F631" w:rsidRPr="0061061C">
        <w:rPr>
          <w:rFonts w:ascii="Arial" w:eastAsia="Arial" w:hAnsi="Arial" w:cs="Arial"/>
          <w:color w:val="000000" w:themeColor="text1"/>
        </w:rPr>
        <w:t>P</w:t>
      </w:r>
      <w:r w:rsidRPr="0061061C">
        <w:rPr>
          <w:rFonts w:ascii="Arial" w:eastAsia="Arial" w:hAnsi="Arial" w:cs="Arial"/>
          <w:color w:val="000000" w:themeColor="text1"/>
        </w:rPr>
        <w:t xml:space="preserve">lan to </w:t>
      </w:r>
      <w:r w:rsidR="01520330" w:rsidRPr="0061061C">
        <w:rPr>
          <w:rFonts w:ascii="Arial" w:eastAsia="Arial" w:hAnsi="Arial" w:cs="Arial"/>
          <w:color w:val="000000" w:themeColor="text1"/>
        </w:rPr>
        <w:t>ensure th</w:t>
      </w:r>
      <w:r w:rsidRPr="0061061C">
        <w:rPr>
          <w:rFonts w:ascii="Arial" w:eastAsia="Arial" w:hAnsi="Arial" w:cs="Arial"/>
          <w:color w:val="000000" w:themeColor="text1"/>
        </w:rPr>
        <w:t>e sa</w:t>
      </w:r>
      <w:r w:rsidR="1F6D754B" w:rsidRPr="0061061C">
        <w:rPr>
          <w:rFonts w:ascii="Arial" w:eastAsia="Arial" w:hAnsi="Arial" w:cs="Arial"/>
          <w:color w:val="000000" w:themeColor="text1"/>
        </w:rPr>
        <w:t>f</w:t>
      </w:r>
      <w:r w:rsidRPr="0061061C">
        <w:rPr>
          <w:rFonts w:ascii="Arial" w:eastAsia="Arial" w:hAnsi="Arial" w:cs="Arial"/>
          <w:color w:val="000000" w:themeColor="text1"/>
        </w:rPr>
        <w:t xml:space="preserve">e </w:t>
      </w:r>
      <w:r w:rsidR="2A6FDE87" w:rsidRPr="0061061C">
        <w:rPr>
          <w:rFonts w:ascii="Arial" w:eastAsia="Arial" w:hAnsi="Arial" w:cs="Arial"/>
          <w:color w:val="000000" w:themeColor="text1"/>
        </w:rPr>
        <w:t>storage</w:t>
      </w:r>
      <w:r w:rsidRPr="0061061C">
        <w:rPr>
          <w:rFonts w:ascii="Arial" w:eastAsia="Arial" w:hAnsi="Arial" w:cs="Arial"/>
          <w:color w:val="000000" w:themeColor="text1"/>
        </w:rPr>
        <w:t xml:space="preserve"> of the listed </w:t>
      </w:r>
      <w:r w:rsidR="5F028B40" w:rsidRPr="0061061C">
        <w:rPr>
          <w:rFonts w:ascii="Arial" w:eastAsia="Arial" w:hAnsi="Arial" w:cs="Arial"/>
          <w:color w:val="000000" w:themeColor="text1"/>
        </w:rPr>
        <w:t>weapons</w:t>
      </w:r>
      <w:r w:rsidRPr="0061061C">
        <w:rPr>
          <w:rFonts w:ascii="Arial" w:eastAsia="Arial" w:hAnsi="Arial" w:cs="Arial"/>
          <w:color w:val="000000" w:themeColor="text1"/>
        </w:rPr>
        <w:t>.</w:t>
      </w:r>
    </w:p>
    <w:p w14:paraId="6FE46611" w14:textId="17268336" w:rsidR="15728F31" w:rsidRPr="0061061C" w:rsidRDefault="15728F31" w:rsidP="32B6EE59">
      <w:pPr>
        <w:pStyle w:val="ListParagraph"/>
        <w:numPr>
          <w:ilvl w:val="0"/>
          <w:numId w:val="2"/>
        </w:numPr>
        <w:rPr>
          <w:rFonts w:ascii="Arial" w:eastAsiaTheme="minorEastAsia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>Instructors are to work closely with the groups to help them identify hazards</w:t>
      </w:r>
      <w:r w:rsidR="6729CD87" w:rsidRPr="0061061C">
        <w:rPr>
          <w:rFonts w:ascii="Arial" w:eastAsia="Arial" w:hAnsi="Arial" w:cs="Arial"/>
          <w:color w:val="000000" w:themeColor="text1"/>
        </w:rPr>
        <w:t>,</w:t>
      </w:r>
      <w:r w:rsidRPr="0061061C">
        <w:rPr>
          <w:rFonts w:ascii="Arial" w:eastAsia="Arial" w:hAnsi="Arial" w:cs="Arial"/>
          <w:color w:val="000000" w:themeColor="text1"/>
        </w:rPr>
        <w:t xml:space="preserve"> develop mitigating </w:t>
      </w:r>
      <w:proofErr w:type="gramStart"/>
      <w:r w:rsidRPr="0061061C">
        <w:rPr>
          <w:rFonts w:ascii="Arial" w:eastAsia="Arial" w:hAnsi="Arial" w:cs="Arial"/>
          <w:color w:val="000000" w:themeColor="text1"/>
        </w:rPr>
        <w:t>factors</w:t>
      </w:r>
      <w:proofErr w:type="gramEnd"/>
      <w:r w:rsidRPr="0061061C">
        <w:rPr>
          <w:rFonts w:ascii="Arial" w:eastAsia="Arial" w:hAnsi="Arial" w:cs="Arial"/>
          <w:color w:val="000000" w:themeColor="text1"/>
        </w:rPr>
        <w:t xml:space="preserve"> and </w:t>
      </w:r>
      <w:r w:rsidR="006A1DF2" w:rsidRPr="0061061C">
        <w:rPr>
          <w:rFonts w:ascii="Arial" w:eastAsia="Arial" w:hAnsi="Arial" w:cs="Arial"/>
          <w:color w:val="000000" w:themeColor="text1"/>
        </w:rPr>
        <w:t xml:space="preserve">compile </w:t>
      </w:r>
      <w:r w:rsidRPr="0061061C">
        <w:rPr>
          <w:rFonts w:ascii="Arial" w:eastAsia="Arial" w:hAnsi="Arial" w:cs="Arial"/>
          <w:color w:val="000000" w:themeColor="text1"/>
        </w:rPr>
        <w:t xml:space="preserve">a suitable </w:t>
      </w:r>
      <w:r w:rsidR="00777F17" w:rsidRPr="0061061C">
        <w:rPr>
          <w:rFonts w:ascii="Arial" w:eastAsia="Arial" w:hAnsi="Arial" w:cs="Arial"/>
          <w:color w:val="000000" w:themeColor="text1"/>
        </w:rPr>
        <w:t xml:space="preserve">Weapon </w:t>
      </w:r>
      <w:r w:rsidR="0E70C980" w:rsidRPr="0061061C">
        <w:rPr>
          <w:rFonts w:ascii="Arial" w:eastAsia="Arial" w:hAnsi="Arial" w:cs="Arial"/>
          <w:color w:val="000000" w:themeColor="text1"/>
        </w:rPr>
        <w:t>Security Plan</w:t>
      </w:r>
      <w:r w:rsidRPr="0061061C">
        <w:rPr>
          <w:rFonts w:ascii="Arial" w:eastAsia="Arial" w:hAnsi="Arial" w:cs="Arial"/>
          <w:color w:val="000000" w:themeColor="text1"/>
        </w:rPr>
        <w:t xml:space="preserve"> for this operation.</w:t>
      </w:r>
    </w:p>
    <w:p w14:paraId="5A9DB26B" w14:textId="64090375" w:rsidR="15728F31" w:rsidRPr="0061061C" w:rsidRDefault="15728F31" w:rsidP="79BA4043">
      <w:pPr>
        <w:pStyle w:val="ListParagraph"/>
        <w:numPr>
          <w:ilvl w:val="0"/>
          <w:numId w:val="2"/>
        </w:numPr>
        <w:rPr>
          <w:rFonts w:ascii="Arial" w:eastAsiaTheme="minorEastAsia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 xml:space="preserve">When the groups have completed their groupwork, work through the answers with the class and ask questions. </w:t>
      </w:r>
    </w:p>
    <w:p w14:paraId="284BA1AC" w14:textId="7F138207" w:rsidR="15728F31" w:rsidRPr="0061061C" w:rsidRDefault="15728F31" w:rsidP="79BA4043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0061061C">
        <w:rPr>
          <w:rFonts w:ascii="Arial" w:eastAsia="Arial" w:hAnsi="Arial" w:cs="Arial"/>
          <w:b/>
          <w:bCs/>
          <w:color w:val="000000" w:themeColor="text1"/>
        </w:rPr>
        <w:t xml:space="preserve">Phase 3. </w:t>
      </w:r>
      <w:r w:rsidRPr="0061061C">
        <w:rPr>
          <w:rFonts w:ascii="Arial" w:eastAsia="Arial" w:hAnsi="Arial" w:cs="Arial"/>
          <w:b/>
          <w:bCs/>
        </w:rPr>
        <w:t>Consolidation (</w:t>
      </w:r>
      <w:r w:rsidRPr="0061061C">
        <w:rPr>
          <w:rFonts w:ascii="Arial" w:eastAsia="Arial" w:hAnsi="Arial" w:cs="Arial"/>
          <w:b/>
          <w:bCs/>
          <w:color w:val="000000" w:themeColor="text1"/>
        </w:rPr>
        <w:t>Time allocation - 10 min)</w:t>
      </w:r>
    </w:p>
    <w:p w14:paraId="77CB6B4B" w14:textId="25D74925" w:rsidR="15728F31" w:rsidRPr="0061061C" w:rsidRDefault="15728F31" w:rsidP="79BA4043">
      <w:pPr>
        <w:pStyle w:val="ListParagraph"/>
        <w:numPr>
          <w:ilvl w:val="0"/>
          <w:numId w:val="1"/>
        </w:numPr>
        <w:spacing w:after="1" w:line="256" w:lineRule="auto"/>
        <w:rPr>
          <w:rFonts w:ascii="Arial" w:eastAsiaTheme="minorEastAsia" w:hAnsi="Arial" w:cs="Arial"/>
          <w:color w:val="000000" w:themeColor="text1"/>
        </w:rPr>
      </w:pPr>
      <w:r w:rsidRPr="0061061C">
        <w:rPr>
          <w:rFonts w:ascii="Arial" w:eastAsia="Arial" w:hAnsi="Arial" w:cs="Arial"/>
          <w:color w:val="000000" w:themeColor="text1"/>
        </w:rPr>
        <w:t>Review Enabling Objective and Key Learning Points (see Section 1), drawing out any common themes.</w:t>
      </w:r>
    </w:p>
    <w:p w14:paraId="4CF0E246" w14:textId="4F7C3726" w:rsidR="15728F31" w:rsidRPr="0061061C" w:rsidRDefault="15728F31" w:rsidP="03F177A4">
      <w:pPr>
        <w:pStyle w:val="ListParagraph"/>
        <w:numPr>
          <w:ilvl w:val="0"/>
          <w:numId w:val="1"/>
        </w:numPr>
        <w:spacing w:after="1" w:line="256" w:lineRule="auto"/>
        <w:rPr>
          <w:rFonts w:ascii="Arial" w:eastAsiaTheme="minorEastAsia" w:hAnsi="Arial" w:cs="Arial"/>
          <w:color w:val="000000" w:themeColor="text1"/>
        </w:rPr>
      </w:pPr>
      <w:r w:rsidRPr="03F177A4">
        <w:rPr>
          <w:rFonts w:ascii="Arial" w:eastAsia="Arial" w:hAnsi="Arial" w:cs="Arial"/>
          <w:color w:val="000000" w:themeColor="text1"/>
        </w:rPr>
        <w:t>Look ahead to the next lesson of the course:</w:t>
      </w:r>
    </w:p>
    <w:p w14:paraId="7FBC8C17" w14:textId="20CD04D7" w:rsidR="0E185FE0" w:rsidRDefault="0E185FE0" w:rsidP="03F177A4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</w:rPr>
      </w:pPr>
      <w:r w:rsidRPr="03F177A4">
        <w:rPr>
          <w:rFonts w:ascii="Arial" w:eastAsia="Arial" w:hAnsi="Arial" w:cs="Arial"/>
          <w:color w:val="000000" w:themeColor="text1"/>
        </w:rPr>
        <w:t>STX ERA &amp; Camp Takeover</w:t>
      </w:r>
    </w:p>
    <w:p w14:paraId="6D7F1899" w14:textId="77777777" w:rsidR="00F0330E" w:rsidRPr="00C2000C" w:rsidRDefault="00F0330E" w:rsidP="00C2000C">
      <w:pPr>
        <w:spacing w:after="1" w:line="256" w:lineRule="auto"/>
        <w:rPr>
          <w:rFonts w:ascii="Arial" w:hAnsi="Arial" w:cs="Arial"/>
          <w:b/>
          <w:i/>
          <w:iCs/>
          <w:color w:val="808080" w:themeColor="background1" w:themeShade="80"/>
        </w:rPr>
      </w:pPr>
    </w:p>
    <w:bookmarkEnd w:id="0"/>
    <w:p w14:paraId="64B23CA0" w14:textId="4305A057" w:rsidR="00642161" w:rsidRPr="0061061C" w:rsidRDefault="00642161" w:rsidP="00F0330E">
      <w:pPr>
        <w:spacing w:after="1" w:line="256" w:lineRule="auto"/>
        <w:ind w:left="-5" w:hanging="10"/>
        <w:rPr>
          <w:rFonts w:ascii="Arial" w:hAnsi="Arial" w:cs="Arial"/>
          <w:b/>
          <w:color w:val="000000" w:themeColor="text1"/>
        </w:rPr>
      </w:pPr>
    </w:p>
    <w:sectPr w:rsidR="00642161" w:rsidRPr="0061061C" w:rsidSect="00A03B5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CEF58" w14:textId="77777777" w:rsidR="00A03B59" w:rsidRDefault="00A03B59" w:rsidP="005831F1">
      <w:pPr>
        <w:spacing w:after="0" w:line="240" w:lineRule="auto"/>
      </w:pPr>
      <w:r>
        <w:separator/>
      </w:r>
    </w:p>
  </w:endnote>
  <w:endnote w:type="continuationSeparator" w:id="0">
    <w:p w14:paraId="5E040541" w14:textId="77777777" w:rsidR="00A03B59" w:rsidRDefault="00A03B59" w:rsidP="005831F1">
      <w:pPr>
        <w:spacing w:after="0" w:line="240" w:lineRule="auto"/>
      </w:pPr>
      <w:r>
        <w:continuationSeparator/>
      </w:r>
    </w:p>
  </w:endnote>
  <w:endnote w:type="continuationNotice" w:id="1">
    <w:p w14:paraId="52D20213" w14:textId="77777777" w:rsidR="00A03B59" w:rsidRDefault="00A03B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74169132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6D37A06" w14:textId="77777777" w:rsidR="00091758" w:rsidRDefault="009962B8" w:rsidP="00E516F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FCE4D5" w14:textId="77777777" w:rsidR="00091758" w:rsidRDefault="00091758" w:rsidP="007262E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</w:rPr>
      <w:id w:val="194456631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EB4F7CE" w14:textId="77777777" w:rsidR="00091758" w:rsidRPr="00304C91" w:rsidRDefault="009962B8" w:rsidP="00E516F4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</w:rPr>
        </w:pPr>
        <w:r w:rsidRPr="00304C91">
          <w:rPr>
            <w:rStyle w:val="PageNumber"/>
            <w:rFonts w:ascii="Arial" w:hAnsi="Arial" w:cs="Arial"/>
          </w:rPr>
          <w:fldChar w:fldCharType="begin"/>
        </w:r>
        <w:r w:rsidRPr="00304C91">
          <w:rPr>
            <w:rStyle w:val="PageNumber"/>
            <w:rFonts w:ascii="Arial" w:hAnsi="Arial" w:cs="Arial"/>
          </w:rPr>
          <w:instrText xml:space="preserve"> PAGE </w:instrText>
        </w:r>
        <w:r w:rsidRPr="00304C91">
          <w:rPr>
            <w:rStyle w:val="PageNumber"/>
            <w:rFonts w:ascii="Arial" w:hAnsi="Arial" w:cs="Arial"/>
          </w:rPr>
          <w:fldChar w:fldCharType="separate"/>
        </w:r>
        <w:r w:rsidRPr="00304C91">
          <w:rPr>
            <w:rStyle w:val="PageNumber"/>
            <w:rFonts w:ascii="Arial" w:hAnsi="Arial" w:cs="Arial"/>
            <w:noProof/>
          </w:rPr>
          <w:t>1</w:t>
        </w:r>
        <w:r w:rsidRPr="00304C91">
          <w:rPr>
            <w:rStyle w:val="PageNumber"/>
            <w:rFonts w:ascii="Arial" w:hAnsi="Arial" w:cs="Arial"/>
          </w:rPr>
          <w:fldChar w:fldCharType="end"/>
        </w:r>
      </w:p>
    </w:sdtContent>
  </w:sdt>
  <w:p w14:paraId="3F937360" w14:textId="77777777" w:rsidR="00091758" w:rsidRPr="00030C32" w:rsidRDefault="00091758" w:rsidP="00791A3C">
    <w:pPr>
      <w:pStyle w:val="Footer"/>
      <w:ind w:right="360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09922" w14:textId="77777777" w:rsidR="00A03B59" w:rsidRDefault="00A03B59" w:rsidP="005831F1">
      <w:pPr>
        <w:spacing w:after="0" w:line="240" w:lineRule="auto"/>
      </w:pPr>
      <w:r>
        <w:separator/>
      </w:r>
    </w:p>
  </w:footnote>
  <w:footnote w:type="continuationSeparator" w:id="0">
    <w:p w14:paraId="51CBA33B" w14:textId="77777777" w:rsidR="00A03B59" w:rsidRDefault="00A03B59" w:rsidP="005831F1">
      <w:pPr>
        <w:spacing w:after="0" w:line="240" w:lineRule="auto"/>
      </w:pPr>
      <w:r>
        <w:continuationSeparator/>
      </w:r>
    </w:p>
  </w:footnote>
  <w:footnote w:type="continuationNotice" w:id="1">
    <w:p w14:paraId="59D15C12" w14:textId="77777777" w:rsidR="00A03B59" w:rsidRDefault="00A03B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E68BC" w14:textId="2390274E" w:rsidR="00091758" w:rsidRPr="00074CE6" w:rsidRDefault="00074CE6" w:rsidP="00074CE6">
    <w:pPr>
      <w:jc w:val="center"/>
      <w:rPr>
        <w:rFonts w:ascii="Arial" w:hAnsi="Arial" w:cs="Arial"/>
        <w:sz w:val="28"/>
        <w:szCs w:val="28"/>
        <w:lang w:val="fr-CH"/>
      </w:rPr>
    </w:pPr>
    <w:r w:rsidRPr="00E86313">
      <w:rPr>
        <w:rFonts w:ascii="Arial" w:hAnsi="Arial" w:cs="Arial"/>
        <w:sz w:val="28"/>
        <w:szCs w:val="28"/>
        <w:lang w:val="fr-CH"/>
      </w:rPr>
      <w:t>Training Management Plan</w:t>
    </w:r>
  </w:p>
  <w:p w14:paraId="79979F1C" w14:textId="45DCBFA6" w:rsidR="00091758" w:rsidRPr="007262E5" w:rsidRDefault="00091758" w:rsidP="00C00925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2219"/>
    <w:multiLevelType w:val="hybridMultilevel"/>
    <w:tmpl w:val="81FC2F66"/>
    <w:lvl w:ilvl="0" w:tplc="D9DC4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56B3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54E0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4289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3A61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A44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C8F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42B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7454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3CE5"/>
    <w:multiLevelType w:val="hybridMultilevel"/>
    <w:tmpl w:val="4AE6CF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40C55"/>
    <w:multiLevelType w:val="hybridMultilevel"/>
    <w:tmpl w:val="B9545292"/>
    <w:lvl w:ilvl="0" w:tplc="4014B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805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4256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AED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4ED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A28D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DE9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84C2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882B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4591C"/>
    <w:multiLevelType w:val="hybridMultilevel"/>
    <w:tmpl w:val="BFFCC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00630"/>
    <w:multiLevelType w:val="hybridMultilevel"/>
    <w:tmpl w:val="18E44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E00DA"/>
    <w:multiLevelType w:val="hybridMultilevel"/>
    <w:tmpl w:val="C9A0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61458"/>
    <w:multiLevelType w:val="hybridMultilevel"/>
    <w:tmpl w:val="3680221A"/>
    <w:lvl w:ilvl="0" w:tplc="B3E631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1C79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4C3B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4674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A46C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0039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6EA6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9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E690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220B1"/>
    <w:multiLevelType w:val="hybridMultilevel"/>
    <w:tmpl w:val="C568D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A0F7F"/>
    <w:multiLevelType w:val="hybridMultilevel"/>
    <w:tmpl w:val="7D5EF0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21556D"/>
    <w:multiLevelType w:val="hybridMultilevel"/>
    <w:tmpl w:val="0F24462C"/>
    <w:lvl w:ilvl="0" w:tplc="5FACCAAC">
      <w:start w:val="1"/>
      <w:numFmt w:val="decimal"/>
      <w:lvlText w:val="%1."/>
      <w:lvlJc w:val="left"/>
      <w:pPr>
        <w:ind w:left="7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2CED85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2A6322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8F2E46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1F689D0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4E0F15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920952E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152A53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966563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53E9513E"/>
    <w:multiLevelType w:val="hybridMultilevel"/>
    <w:tmpl w:val="1898C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3A7B29"/>
    <w:multiLevelType w:val="hybridMultilevel"/>
    <w:tmpl w:val="5AA03B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EC3FBB"/>
    <w:multiLevelType w:val="hybridMultilevel"/>
    <w:tmpl w:val="3AE84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D7C37"/>
    <w:multiLevelType w:val="hybridMultilevel"/>
    <w:tmpl w:val="501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94A56"/>
    <w:multiLevelType w:val="hybridMultilevel"/>
    <w:tmpl w:val="1FECFC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B647F9"/>
    <w:multiLevelType w:val="hybridMultilevel"/>
    <w:tmpl w:val="AA922918"/>
    <w:lvl w:ilvl="0" w:tplc="E94C9A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4415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384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16E3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4068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8EBF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4CA4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702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CAF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145382">
    <w:abstractNumId w:val="6"/>
  </w:num>
  <w:num w:numId="2" w16cid:durableId="754941765">
    <w:abstractNumId w:val="0"/>
  </w:num>
  <w:num w:numId="3" w16cid:durableId="1754742918">
    <w:abstractNumId w:val="2"/>
  </w:num>
  <w:num w:numId="4" w16cid:durableId="25714511">
    <w:abstractNumId w:val="15"/>
  </w:num>
  <w:num w:numId="5" w16cid:durableId="1101803264">
    <w:abstractNumId w:val="3"/>
  </w:num>
  <w:num w:numId="6" w16cid:durableId="15865262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4843421">
    <w:abstractNumId w:val="1"/>
  </w:num>
  <w:num w:numId="8" w16cid:durableId="1174152475">
    <w:abstractNumId w:val="12"/>
  </w:num>
  <w:num w:numId="9" w16cid:durableId="183401705">
    <w:abstractNumId w:val="14"/>
  </w:num>
  <w:num w:numId="10" w16cid:durableId="1662855443">
    <w:abstractNumId w:val="13"/>
  </w:num>
  <w:num w:numId="11" w16cid:durableId="229392548">
    <w:abstractNumId w:val="11"/>
  </w:num>
  <w:num w:numId="12" w16cid:durableId="1003626028">
    <w:abstractNumId w:val="5"/>
  </w:num>
  <w:num w:numId="13" w16cid:durableId="1250699607">
    <w:abstractNumId w:val="4"/>
  </w:num>
  <w:num w:numId="14" w16cid:durableId="2005358920">
    <w:abstractNumId w:val="10"/>
  </w:num>
  <w:num w:numId="15" w16cid:durableId="1292710955">
    <w:abstractNumId w:val="7"/>
  </w:num>
  <w:num w:numId="16" w16cid:durableId="8179144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5A"/>
    <w:rsid w:val="00025883"/>
    <w:rsid w:val="000373DD"/>
    <w:rsid w:val="00047268"/>
    <w:rsid w:val="00047CE3"/>
    <w:rsid w:val="00052C4D"/>
    <w:rsid w:val="00062191"/>
    <w:rsid w:val="00074CE6"/>
    <w:rsid w:val="00075C8B"/>
    <w:rsid w:val="00091758"/>
    <w:rsid w:val="00096DBD"/>
    <w:rsid w:val="000A0E65"/>
    <w:rsid w:val="000C1642"/>
    <w:rsid w:val="000C3E63"/>
    <w:rsid w:val="000D20E3"/>
    <w:rsid w:val="000D4DCE"/>
    <w:rsid w:val="000E4B25"/>
    <w:rsid w:val="000F435E"/>
    <w:rsid w:val="00151CE1"/>
    <w:rsid w:val="00157F7D"/>
    <w:rsid w:val="00166DDF"/>
    <w:rsid w:val="001672E6"/>
    <w:rsid w:val="001774B6"/>
    <w:rsid w:val="001779CA"/>
    <w:rsid w:val="0018782D"/>
    <w:rsid w:val="001923B6"/>
    <w:rsid w:val="00196120"/>
    <w:rsid w:val="001A22B4"/>
    <w:rsid w:val="00206B12"/>
    <w:rsid w:val="00216A64"/>
    <w:rsid w:val="0022725E"/>
    <w:rsid w:val="00234FD3"/>
    <w:rsid w:val="002457A3"/>
    <w:rsid w:val="00247C7F"/>
    <w:rsid w:val="0026176C"/>
    <w:rsid w:val="0026663C"/>
    <w:rsid w:val="00272A55"/>
    <w:rsid w:val="00283C96"/>
    <w:rsid w:val="0029562E"/>
    <w:rsid w:val="00295B44"/>
    <w:rsid w:val="002A57C0"/>
    <w:rsid w:val="00312DBC"/>
    <w:rsid w:val="00313568"/>
    <w:rsid w:val="003341C1"/>
    <w:rsid w:val="00336022"/>
    <w:rsid w:val="003447DA"/>
    <w:rsid w:val="0034735A"/>
    <w:rsid w:val="00347D5D"/>
    <w:rsid w:val="00353EE2"/>
    <w:rsid w:val="00356363"/>
    <w:rsid w:val="00356741"/>
    <w:rsid w:val="00360D9D"/>
    <w:rsid w:val="003802DC"/>
    <w:rsid w:val="0039129B"/>
    <w:rsid w:val="003A19B1"/>
    <w:rsid w:val="003A5340"/>
    <w:rsid w:val="003B381A"/>
    <w:rsid w:val="003C6D76"/>
    <w:rsid w:val="003F2384"/>
    <w:rsid w:val="00404DCF"/>
    <w:rsid w:val="00427211"/>
    <w:rsid w:val="00431BE2"/>
    <w:rsid w:val="004439B2"/>
    <w:rsid w:val="00467CAA"/>
    <w:rsid w:val="00473994"/>
    <w:rsid w:val="00494E73"/>
    <w:rsid w:val="00496F8D"/>
    <w:rsid w:val="00497765"/>
    <w:rsid w:val="004A6E87"/>
    <w:rsid w:val="004B7FAB"/>
    <w:rsid w:val="004D3AF5"/>
    <w:rsid w:val="004E4035"/>
    <w:rsid w:val="004E695A"/>
    <w:rsid w:val="004E74E6"/>
    <w:rsid w:val="004F5885"/>
    <w:rsid w:val="00500645"/>
    <w:rsid w:val="005122E7"/>
    <w:rsid w:val="005236CB"/>
    <w:rsid w:val="00556459"/>
    <w:rsid w:val="00556C7E"/>
    <w:rsid w:val="00566C31"/>
    <w:rsid w:val="00573A63"/>
    <w:rsid w:val="00576BBF"/>
    <w:rsid w:val="005803DF"/>
    <w:rsid w:val="005831F1"/>
    <w:rsid w:val="005A40A3"/>
    <w:rsid w:val="005B0ECD"/>
    <w:rsid w:val="005C4D17"/>
    <w:rsid w:val="005F0B69"/>
    <w:rsid w:val="0060407B"/>
    <w:rsid w:val="0061061C"/>
    <w:rsid w:val="00613191"/>
    <w:rsid w:val="006250F8"/>
    <w:rsid w:val="00642161"/>
    <w:rsid w:val="00645DC4"/>
    <w:rsid w:val="00656774"/>
    <w:rsid w:val="00657820"/>
    <w:rsid w:val="006806FD"/>
    <w:rsid w:val="00686176"/>
    <w:rsid w:val="006A1DF2"/>
    <w:rsid w:val="006E0FB7"/>
    <w:rsid w:val="006E5766"/>
    <w:rsid w:val="006F0431"/>
    <w:rsid w:val="007178C8"/>
    <w:rsid w:val="00753A04"/>
    <w:rsid w:val="00761C67"/>
    <w:rsid w:val="00777F17"/>
    <w:rsid w:val="00792447"/>
    <w:rsid w:val="007947C8"/>
    <w:rsid w:val="0079625C"/>
    <w:rsid w:val="007C1724"/>
    <w:rsid w:val="007F2075"/>
    <w:rsid w:val="0080190D"/>
    <w:rsid w:val="00802862"/>
    <w:rsid w:val="008216E5"/>
    <w:rsid w:val="008334ED"/>
    <w:rsid w:val="008540D8"/>
    <w:rsid w:val="00861433"/>
    <w:rsid w:val="008A7BD9"/>
    <w:rsid w:val="008C48E2"/>
    <w:rsid w:val="00907F97"/>
    <w:rsid w:val="00922E16"/>
    <w:rsid w:val="00923239"/>
    <w:rsid w:val="0092559A"/>
    <w:rsid w:val="00932C88"/>
    <w:rsid w:val="0093541D"/>
    <w:rsid w:val="00936002"/>
    <w:rsid w:val="00963B92"/>
    <w:rsid w:val="00981AB8"/>
    <w:rsid w:val="00985641"/>
    <w:rsid w:val="00985BCD"/>
    <w:rsid w:val="009962B8"/>
    <w:rsid w:val="009971D4"/>
    <w:rsid w:val="009A45F1"/>
    <w:rsid w:val="009C254F"/>
    <w:rsid w:val="00A03B59"/>
    <w:rsid w:val="00A0621C"/>
    <w:rsid w:val="00A30CDA"/>
    <w:rsid w:val="00A336FE"/>
    <w:rsid w:val="00AB1F74"/>
    <w:rsid w:val="00AC05CB"/>
    <w:rsid w:val="00AD12A8"/>
    <w:rsid w:val="00AD59C5"/>
    <w:rsid w:val="00AD5E48"/>
    <w:rsid w:val="00AF0F91"/>
    <w:rsid w:val="00AF1622"/>
    <w:rsid w:val="00B1260C"/>
    <w:rsid w:val="00B37EB4"/>
    <w:rsid w:val="00B47D27"/>
    <w:rsid w:val="00B55A2B"/>
    <w:rsid w:val="00B605C0"/>
    <w:rsid w:val="00B62EE9"/>
    <w:rsid w:val="00B66984"/>
    <w:rsid w:val="00B7551F"/>
    <w:rsid w:val="00B77BA8"/>
    <w:rsid w:val="00B800CD"/>
    <w:rsid w:val="00B83CB1"/>
    <w:rsid w:val="00BE17D7"/>
    <w:rsid w:val="00C2000C"/>
    <w:rsid w:val="00C25E8F"/>
    <w:rsid w:val="00C263B0"/>
    <w:rsid w:val="00C42B10"/>
    <w:rsid w:val="00C865A3"/>
    <w:rsid w:val="00C973C6"/>
    <w:rsid w:val="00CB06F9"/>
    <w:rsid w:val="00CB6944"/>
    <w:rsid w:val="00CD555B"/>
    <w:rsid w:val="00CE6EBD"/>
    <w:rsid w:val="00CF1401"/>
    <w:rsid w:val="00D00D1D"/>
    <w:rsid w:val="00D018C5"/>
    <w:rsid w:val="00D22B67"/>
    <w:rsid w:val="00D350E4"/>
    <w:rsid w:val="00D37D37"/>
    <w:rsid w:val="00D61945"/>
    <w:rsid w:val="00D832D1"/>
    <w:rsid w:val="00D93DD3"/>
    <w:rsid w:val="00D950CF"/>
    <w:rsid w:val="00DA534C"/>
    <w:rsid w:val="00DB6C26"/>
    <w:rsid w:val="00DC5E2D"/>
    <w:rsid w:val="00DD78C7"/>
    <w:rsid w:val="00DF180F"/>
    <w:rsid w:val="00E00709"/>
    <w:rsid w:val="00E1346C"/>
    <w:rsid w:val="00E17696"/>
    <w:rsid w:val="00E363C3"/>
    <w:rsid w:val="00E3749A"/>
    <w:rsid w:val="00E50D3C"/>
    <w:rsid w:val="00E67BAF"/>
    <w:rsid w:val="00E727D8"/>
    <w:rsid w:val="00E74B78"/>
    <w:rsid w:val="00E75F66"/>
    <w:rsid w:val="00E93A3B"/>
    <w:rsid w:val="00E96F61"/>
    <w:rsid w:val="00EC4E47"/>
    <w:rsid w:val="00EF0505"/>
    <w:rsid w:val="00F0330E"/>
    <w:rsid w:val="00F1472C"/>
    <w:rsid w:val="00F16C6D"/>
    <w:rsid w:val="00F375C6"/>
    <w:rsid w:val="00F4364E"/>
    <w:rsid w:val="00F45453"/>
    <w:rsid w:val="00F46E89"/>
    <w:rsid w:val="00F54666"/>
    <w:rsid w:val="00F61613"/>
    <w:rsid w:val="00F67A8F"/>
    <w:rsid w:val="00F957C6"/>
    <w:rsid w:val="00FA022A"/>
    <w:rsid w:val="00FA0289"/>
    <w:rsid w:val="00FA148C"/>
    <w:rsid w:val="00FB380C"/>
    <w:rsid w:val="00FB6A36"/>
    <w:rsid w:val="00FC460F"/>
    <w:rsid w:val="00FD2679"/>
    <w:rsid w:val="00FF1993"/>
    <w:rsid w:val="01520330"/>
    <w:rsid w:val="03F177A4"/>
    <w:rsid w:val="05C1F606"/>
    <w:rsid w:val="05CF9FFB"/>
    <w:rsid w:val="05E8C858"/>
    <w:rsid w:val="083493AD"/>
    <w:rsid w:val="09C37553"/>
    <w:rsid w:val="0A78C2B1"/>
    <w:rsid w:val="0AA3111E"/>
    <w:rsid w:val="0C9C1A34"/>
    <w:rsid w:val="0D204C56"/>
    <w:rsid w:val="0E185FE0"/>
    <w:rsid w:val="0E1B8EC1"/>
    <w:rsid w:val="0E4955CC"/>
    <w:rsid w:val="0E70C980"/>
    <w:rsid w:val="0F4F322F"/>
    <w:rsid w:val="0F5FCFFC"/>
    <w:rsid w:val="0FB0F96C"/>
    <w:rsid w:val="10B5AD23"/>
    <w:rsid w:val="10C79543"/>
    <w:rsid w:val="1449F364"/>
    <w:rsid w:val="1499490B"/>
    <w:rsid w:val="149E6E05"/>
    <w:rsid w:val="15728F31"/>
    <w:rsid w:val="16F7EEE4"/>
    <w:rsid w:val="180FAC76"/>
    <w:rsid w:val="189D8F3E"/>
    <w:rsid w:val="190606DE"/>
    <w:rsid w:val="1C850FAD"/>
    <w:rsid w:val="1CCAB24C"/>
    <w:rsid w:val="1DE2B76A"/>
    <w:rsid w:val="1E5C441B"/>
    <w:rsid w:val="1EC1D301"/>
    <w:rsid w:val="1F6D754B"/>
    <w:rsid w:val="21173B95"/>
    <w:rsid w:val="234819E8"/>
    <w:rsid w:val="23C51BAC"/>
    <w:rsid w:val="23D26DF7"/>
    <w:rsid w:val="254B6466"/>
    <w:rsid w:val="2693DC20"/>
    <w:rsid w:val="287B3029"/>
    <w:rsid w:val="29E870DB"/>
    <w:rsid w:val="2A359890"/>
    <w:rsid w:val="2A6FDE87"/>
    <w:rsid w:val="2A79023A"/>
    <w:rsid w:val="2AD7A722"/>
    <w:rsid w:val="2B73664B"/>
    <w:rsid w:val="2BBECFF8"/>
    <w:rsid w:val="2BE0B3C7"/>
    <w:rsid w:val="2DDDD4EE"/>
    <w:rsid w:val="2DE00B39"/>
    <w:rsid w:val="2EA5B991"/>
    <w:rsid w:val="2F918EFE"/>
    <w:rsid w:val="3081B027"/>
    <w:rsid w:val="3235F631"/>
    <w:rsid w:val="326C0CF1"/>
    <w:rsid w:val="32B6EE59"/>
    <w:rsid w:val="333A44F7"/>
    <w:rsid w:val="34EA28A2"/>
    <w:rsid w:val="374C7D91"/>
    <w:rsid w:val="377357B0"/>
    <w:rsid w:val="37A47069"/>
    <w:rsid w:val="38B5497B"/>
    <w:rsid w:val="39577836"/>
    <w:rsid w:val="3AB3AA96"/>
    <w:rsid w:val="3BC80498"/>
    <w:rsid w:val="3D55BBF2"/>
    <w:rsid w:val="40F083FF"/>
    <w:rsid w:val="416985EA"/>
    <w:rsid w:val="42C4526E"/>
    <w:rsid w:val="42F01FCA"/>
    <w:rsid w:val="436FC984"/>
    <w:rsid w:val="43F7F5DC"/>
    <w:rsid w:val="450F0A19"/>
    <w:rsid w:val="462D12D6"/>
    <w:rsid w:val="46F01E50"/>
    <w:rsid w:val="46F8C1C7"/>
    <w:rsid w:val="47061054"/>
    <w:rsid w:val="479ED7B8"/>
    <w:rsid w:val="48FDB7CB"/>
    <w:rsid w:val="495E554A"/>
    <w:rsid w:val="49F7E486"/>
    <w:rsid w:val="4A0A4E2F"/>
    <w:rsid w:val="4A22E8BA"/>
    <w:rsid w:val="4B073916"/>
    <w:rsid w:val="4C310029"/>
    <w:rsid w:val="4CD91E57"/>
    <w:rsid w:val="4CF4F767"/>
    <w:rsid w:val="4D9FC0FE"/>
    <w:rsid w:val="4E8E200E"/>
    <w:rsid w:val="4E95F3DB"/>
    <w:rsid w:val="5031C43C"/>
    <w:rsid w:val="51319CC1"/>
    <w:rsid w:val="5225EF1A"/>
    <w:rsid w:val="52B96A0A"/>
    <w:rsid w:val="55060DC1"/>
    <w:rsid w:val="55D7E26F"/>
    <w:rsid w:val="570FA032"/>
    <w:rsid w:val="571B3161"/>
    <w:rsid w:val="578CB5A1"/>
    <w:rsid w:val="57978B61"/>
    <w:rsid w:val="594D34DC"/>
    <w:rsid w:val="5B8C9104"/>
    <w:rsid w:val="5BC9E8F8"/>
    <w:rsid w:val="5C4723F3"/>
    <w:rsid w:val="5CEF5C89"/>
    <w:rsid w:val="5DE8D10E"/>
    <w:rsid w:val="5F028B40"/>
    <w:rsid w:val="5FA3469B"/>
    <w:rsid w:val="6232B396"/>
    <w:rsid w:val="6239186A"/>
    <w:rsid w:val="62466D37"/>
    <w:rsid w:val="62BD8F88"/>
    <w:rsid w:val="6361CE06"/>
    <w:rsid w:val="639E9156"/>
    <w:rsid w:val="6604B55E"/>
    <w:rsid w:val="66060FA4"/>
    <w:rsid w:val="663C7E6C"/>
    <w:rsid w:val="67012B55"/>
    <w:rsid w:val="6729CD87"/>
    <w:rsid w:val="67960E62"/>
    <w:rsid w:val="68C25E27"/>
    <w:rsid w:val="6B37FF54"/>
    <w:rsid w:val="6BE00CC2"/>
    <w:rsid w:val="6BE53224"/>
    <w:rsid w:val="6C653543"/>
    <w:rsid w:val="6D83CAA9"/>
    <w:rsid w:val="6D86ABA3"/>
    <w:rsid w:val="6EDE8111"/>
    <w:rsid w:val="6F9CD605"/>
    <w:rsid w:val="7044FEF1"/>
    <w:rsid w:val="70DDF642"/>
    <w:rsid w:val="71C06935"/>
    <w:rsid w:val="735C3996"/>
    <w:rsid w:val="73977285"/>
    <w:rsid w:val="74B6E7F3"/>
    <w:rsid w:val="74F809F7"/>
    <w:rsid w:val="76A6C202"/>
    <w:rsid w:val="77E52CC0"/>
    <w:rsid w:val="781EC1E6"/>
    <w:rsid w:val="78CE727E"/>
    <w:rsid w:val="79BA4043"/>
    <w:rsid w:val="7B444BBC"/>
    <w:rsid w:val="7BBA2342"/>
    <w:rsid w:val="7C853B0B"/>
    <w:rsid w:val="7C995791"/>
    <w:rsid w:val="7CB51FF4"/>
    <w:rsid w:val="7D55F3A3"/>
    <w:rsid w:val="7D9CE9F0"/>
    <w:rsid w:val="7DAB230A"/>
    <w:rsid w:val="7DE2563C"/>
    <w:rsid w:val="7EF1C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6B38D5"/>
  <w15:chartTrackingRefBased/>
  <w15:docId w15:val="{00B57938-50EE-FF4A-A4C2-362066B3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9B2"/>
    <w:pPr>
      <w:spacing w:after="160" w:line="259" w:lineRule="auto"/>
    </w:pPr>
    <w:rPr>
      <w:sz w:val="22"/>
      <w:szCs w:val="22"/>
    </w:rPr>
  </w:style>
  <w:style w:type="paragraph" w:styleId="Heading4">
    <w:name w:val="heading 4"/>
    <w:next w:val="Normal"/>
    <w:link w:val="Heading4Char"/>
    <w:uiPriority w:val="9"/>
    <w:semiHidden/>
    <w:unhideWhenUsed/>
    <w:qFormat/>
    <w:rsid w:val="005831F1"/>
    <w:pPr>
      <w:keepNext/>
      <w:keepLines/>
      <w:spacing w:after="5" w:line="256" w:lineRule="auto"/>
      <w:ind w:left="10" w:hanging="10"/>
      <w:outlineLvl w:val="3"/>
    </w:pPr>
    <w:rPr>
      <w:rFonts w:ascii="Arial" w:eastAsia="Arial" w:hAnsi="Arial" w:cs="Arial"/>
      <w:b/>
      <w:color w:val="000000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34735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735A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3473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03D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3DF"/>
    <w:rPr>
      <w:rFonts w:ascii="Times New Roman" w:hAnsi="Times New Roman" w:cs="Times New Roman"/>
      <w:sz w:val="18"/>
      <w:szCs w:val="1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1F1"/>
    <w:rPr>
      <w:rFonts w:ascii="Arial" w:eastAsia="Arial" w:hAnsi="Arial" w:cs="Arial"/>
      <w:b/>
      <w:color w:val="000000"/>
      <w:szCs w:val="22"/>
      <w:lang w:eastAsia="en-GB"/>
    </w:rPr>
  </w:style>
  <w:style w:type="paragraph" w:customStyle="1" w:styleId="paragraph">
    <w:name w:val="paragraph"/>
    <w:basedOn w:val="Normal"/>
    <w:rsid w:val="00583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831F1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5831F1"/>
  </w:style>
  <w:style w:type="character" w:styleId="Hyperlink">
    <w:name w:val="Hyperlink"/>
    <w:basedOn w:val="DefaultParagraphFont"/>
    <w:uiPriority w:val="99"/>
    <w:unhideWhenUsed/>
    <w:rsid w:val="005831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1F1"/>
    <w:rPr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AF0F91"/>
  </w:style>
  <w:style w:type="character" w:customStyle="1" w:styleId="eop">
    <w:name w:val="eop"/>
    <w:basedOn w:val="DefaultParagraphFont"/>
    <w:rsid w:val="00AF0F91"/>
  </w:style>
  <w:style w:type="character" w:styleId="CommentReference">
    <w:name w:val="annotation reference"/>
    <w:basedOn w:val="DefaultParagraphFont"/>
    <w:uiPriority w:val="99"/>
    <w:semiHidden/>
    <w:unhideWhenUsed/>
    <w:rsid w:val="009255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5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559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5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59A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766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3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8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1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6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9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14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3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8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6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63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7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0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0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6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12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7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5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6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se.gov.uk/risk/assets/docs/classroom-checklis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CD2313AE-CB86-40E1-A097-137265863185}"/>
</file>

<file path=customXml/itemProps2.xml><?xml version="1.0" encoding="utf-8"?>
<ds:datastoreItem xmlns:ds="http://schemas.openxmlformats.org/officeDocument/2006/customXml" ds:itemID="{C2E3B7F3-2907-429E-9BC4-72794E7A2C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5BCE8-AC4F-4D1D-8FB2-87239C47A636}">
  <ds:schemaRefs>
    <ds:schemaRef ds:uri="985ec44e-1bab-4c0b-9df0-6ba128686fc9"/>
    <ds:schemaRef ds:uri="http://www.w3.org/XML/1998/namespace"/>
    <ds:schemaRef ds:uri="http://purl.org/dc/dcmitype/"/>
    <ds:schemaRef ds:uri="http://purl.org/dc/terms/"/>
    <ds:schemaRef ds:uri="db065248-edff-472c-af6e-a9abf8433378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35812a0a-7ebc-4252-8f93-247b2045ed4f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1028</Words>
  <Characters>5861</Characters>
  <Application>Microsoft Office Word</Application>
  <DocSecurity>0</DocSecurity>
  <Lines>48</Lines>
  <Paragraphs>13</Paragraphs>
  <ScaleCrop>false</ScaleCrop>
  <Company/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Kennedy</dc:creator>
  <cp:keywords/>
  <dc:description/>
  <cp:lastModifiedBy>Magdalena Ramona Kaminska</cp:lastModifiedBy>
  <cp:revision>6</cp:revision>
  <dcterms:created xsi:type="dcterms:W3CDTF">2024-05-17T16:15:00Z</dcterms:created>
  <dcterms:modified xsi:type="dcterms:W3CDTF">2024-05-31T10:01:00Z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  <property fmtid="{D5CDD505-2E9C-101B-9397-08002B2CF9AE}" pid="3" name="TaxKeyword">
    <vt:lpwstr/>
  </property>
  <property fmtid="{D5CDD505-2E9C-101B-9397-08002B2CF9AE}" pid="4" name="Order">
    <vt:r8>1862100</vt:r8>
  </property>
  <property fmtid="{D5CDD505-2E9C-101B-9397-08002B2CF9AE}" pid="5" name="PDF?">
    <vt:bool>false</vt:bool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</Properties>
</file>